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Nigerian</w:t>
      </w:r>
      <w:r>
        <w:t xml:space="preserve"> </w:t>
      </w:r>
      <w:r>
        <w:t xml:space="preserve">Society</w:t>
      </w:r>
    </w:p>
    <w:bookmarkStart w:id="20" w:name="X200269d06896ee0f079d51dbeae58417d9697fc"/>
    <w:p>
      <w:pPr>
        <w:pStyle w:val="Heading1"/>
      </w:pPr>
      <w:r>
        <w:t xml:space="preserve">The Evolution of Identity: The Role of the Musician in Modern Nigerian Society</w:t>
      </w:r>
    </w:p>
    <w:p>
      <w:pPr>
        <w:pStyle w:val="FirstParagraph"/>
      </w:pPr>
      <w:r>
        <w:t xml:space="preserve">An Academic Exploration of Cultural Preservation, Social Commentary, and Economic Influence</w:t>
      </w:r>
    </w:p>
    <w:p>
      <w:pPr>
        <w:pStyle w:val="BodyText"/>
      </w:pPr>
      <w:r>
        <w:t xml:space="preserve">Presented at the Annual Symposium on African Arts &amp; Culture</w:t>
      </w:r>
      <w:r>
        <w:br/>
      </w:r>
      <w:r>
        <w:t xml:space="preserve">Location: Abuja, Nigeria</w:t>
      </w:r>
      <w:r>
        <w:br/>
      </w:r>
      <w:r>
        <w:t xml:space="preserve">Date: October 2023</w:t>
      </w:r>
      <w:r>
        <w:br/>
      </w:r>
    </w:p>
    <w:bookmarkEnd w:id="20"/>
    <w:p>
      <w:pPr>
        <w:pStyle w:val="BodyText"/>
      </w:pPr>
      <w:r>
        <w:rPr>
          <w:bCs/>
          <w:b/>
        </w:rPr>
        <w:t xml:space="preserve">Abstract:</w:t>
      </w:r>
      <w:r>
        <w:t xml:space="preserve"> </w:t>
      </w:r>
      <w:r>
        <w:t xml:space="preserve">This presentation critically examines the multifaceted role of the modern musician within Nigeria, with a specific geographical focus on Abuja, Nigeria. As Nigeria's capital city serves as a crucible for political discourse and cultural convergence, musicians in Abuja operate not merely as entertainers but as vital agents of social change and identity formation. This study analyzes how contemporary artists bridge the gap between traditional heritage and globalized pop culture, while simultaneously addressing socio-political issues pertinent to Nigerian citizens. By investigating case studies from prominent Abuja-based venues and digital platforms, this paper argues that musicians are essential stakeholders in the democratic dialogue of Nigeria.</w:t>
      </w:r>
    </w:p>
    <w:bookmarkStart w:id="21" w:name="introduction"/>
    <w:p>
      <w:pPr>
        <w:pStyle w:val="Heading2"/>
      </w:pPr>
      <w:r>
        <w:t xml:space="preserve">Introduction</w:t>
      </w:r>
    </w:p>
    <w:p>
      <w:pPr>
        <w:pStyle w:val="FirstParagraph"/>
      </w:pPr>
      <w:r>
        <w:t xml:space="preserve">The contemporary Nigerian music scene has experienced a renaissance in recent decades, transcending local borders to achieve global recognition. However, within the heart of this transformation lies Abuja, Nigeria—a city that presents a unique sociopolitical landscape compared to Lagos or Kano. As the political capital of Nigeria and home to a diverse population representing various ethnic groups, Abuja offers a distinct context for understanding how musicians navigate identity and power.</w:t>
      </w:r>
    </w:p>
    <w:p>
      <w:pPr>
        <w:pStyle w:val="BodyText"/>
      </w:pPr>
      <w:r>
        <w:t xml:space="preserve">In this academic poster presentation, we explore the hypothesis that the musician in Abuja serves as a "social mirror," reflecting societal values, challenging political norms, and preserving indigenous languages amidst rapid urbanization. The significance of studying the musician in this specific locale cannot be overstated, as Abuja represents both the seat of government influence and a hub for intellectual and artistic exchange.</w:t>
      </w:r>
    </w:p>
    <w:bookmarkEnd w:id="21"/>
    <w:bookmarkStart w:id="22" w:name="methodology"/>
    <w:p>
      <w:pPr>
        <w:pStyle w:val="Heading2"/>
      </w:pPr>
      <w:r>
        <w:t xml:space="preserve">Methodology</w:t>
      </w:r>
    </w:p>
    <w:p>
      <w:pPr>
        <w:pStyle w:val="FirstParagraph"/>
      </w:pPr>
      <w:r>
        <w:t xml:space="preserve">This research employs a qualitative mixed-methods approach. Data was collected through semi-structured interviews with 30 musicians actively based in Abuja, Nigeria, spanning genres including Highlife, Hip-Hop, Afrobeat, and Gospel. Additionally, content analysis of lyrics from top-charting songs released between 2015 and 2023 was conducted to identify recurring themes of governance and community welfare.</w:t>
      </w:r>
    </w:p>
    <w:p>
      <w:pPr>
        <w:pStyle w:val="BodyText"/>
      </w:pPr>
      <w:r>
        <w:t xml:space="preserve">Field observations were carried out at major concert venues in Abuja National Cultural Centre to assess audience engagement with politically charged musical performances. The integration of these data points provides a holistic view of the musician's impact on society.</w:t>
      </w:r>
    </w:p>
    <w:bookmarkEnd w:id="22"/>
    <w:bookmarkStart w:id="23" w:name="findings"/>
    <w:p>
      <w:pPr>
        <w:pStyle w:val="Heading2"/>
      </w:pPr>
      <w:r>
        <w:t xml:space="preserve">Key Findings</w:t>
      </w:r>
    </w:p>
    <w:p>
      <w:pPr>
        <w:pStyle w:val="FirstParagraph"/>
      </w:pPr>
      <w:r>
        <w:rPr>
          <w:bCs/>
          <w:b/>
        </w:rPr>
        <w:t xml:space="preserve">1. Music as Political Commentary:</w:t>
      </w:r>
      <w:r>
        <w:br/>
      </w:r>
      <w:r>
        <w:t xml:space="preserve">Our analysis reveals that musicians in Abuja frequently utilize their platforms to critique government policies. Unlike other regions where political satire might be heavily suppressed, the cosmopolitan nature of Abuja allows for a more nuanced form of dissent. Musicians often embed coded messages in their lyrics, which resonate deeply with the educated demographic residing in the capital.</w:t>
      </w:r>
    </w:p>
    <w:p>
      <w:pPr>
        <w:pStyle w:val="BodyText"/>
      </w:pPr>
      <w:r>
        <w:rPr>
          <w:bCs/>
          <w:b/>
        </w:rPr>
        <w:t xml:space="preserve">2. Cultural Preservation and Hybridity:</w:t>
      </w:r>
      <w:r>
        <w:br/>
      </w:r>
      <w:r>
        <w:t xml:space="preserve">There is a notable trend among Nigerian artists to fuse traditional indigenous sounds with modern electronic beats. This hybridity serves a dual purpose: it makes traditional music appealing to younger generations while retaining cultural authenticity. Musicians in Abuja play a pivotal role in this preservation effort, often collaborating with elders from various ethnic groups to ensure accurate representation of musical heritage.</w:t>
      </w:r>
    </w:p>
    <w:p>
      <w:pPr>
        <w:pStyle w:val="BodyText"/>
      </w:pPr>
      <w:r>
        <w:rPr>
          <w:bCs/>
          <w:b/>
        </w:rPr>
        <w:t xml:space="preserve">3. Economic Empowerment:</w:t>
      </w:r>
      <w:r>
        <w:br/>
      </w:r>
      <w:r>
        <w:t xml:space="preserve">Beyond cultural impact, the musician acts as an economic catalyst. The rise of independent music distribution channels in Abuja has created jobs not only for artists but also for sound engineers, marketers, and event organizers. This economic ripple effect contributes significantly to the local economy of Nigeria.</w:t>
      </w:r>
    </w:p>
    <w:bookmarkEnd w:id="23"/>
    <w:bookmarkStart w:id="24" w:name="discussion"/>
    <w:p>
      <w:pPr>
        <w:pStyle w:val="Heading2"/>
      </w:pPr>
      <w:r>
        <w:t xml:space="preserve">Discussion</w:t>
      </w:r>
    </w:p>
    <w:p>
      <w:pPr>
        <w:pStyle w:val="FirstParagraph"/>
      </w:pPr>
      <w:r>
        <w:t xml:space="preserve">The findings suggest that the musician is an indispensable part of the social fabric in Abuja, Nigeria. They function as educators, activists, and entrepreneurs simultaneously. However challenges remain regarding intellectual property rights and fair compensation structures within the industry.</w:t>
      </w:r>
    </w:p>
    <w:p>
      <w:pPr>
        <w:pStyle w:val="BodyText"/>
      </w:pPr>
      <w:r>
        <w:t xml:space="preserve">Furthermore, there is a tension between commercial success and artistic integrity. Some artists face pressure to sanitize their lyrics to appeal to a broader market or avoid political backlash from government officials located in Abuja. Despite these pressures, many musicians continue to push boundaries, asserting their role as guardians of truth and cultural continuity.</w:t>
      </w:r>
    </w:p>
    <w:bookmarkEnd w:id="24"/>
    <w:bookmarkStart w:id="25" w:name="conclusion"/>
    <w:p>
      <w:pPr>
        <w:pStyle w:val="Heading2"/>
      </w:pPr>
      <w:r>
        <w:t xml:space="preserve">Conclusion</w:t>
      </w:r>
    </w:p>
    <w:p>
      <w:pPr>
        <w:pStyle w:val="FirstParagraph"/>
      </w:pPr>
      <w:r>
        <w:t xml:space="preserve">In conclusion, this presentation underscores the critical importance of recognizing the musician in Abuja, Nigeria as a key intellectual and social figure. The dynamic interplay between music, politics, and culture highlights the power of art to shape national identity. Future research should focus on longitudinal studies tracking how digital media platforms further influence these dynamics.</w:t>
      </w:r>
    </w:p>
    <w:p>
      <w:pPr>
        <w:pStyle w:val="BodyText"/>
      </w:pPr>
      <w:r>
        <w:t xml:space="preserve">We recommend that policymakers in Nigeria engage more directly with musicians as partners in national development initiatives rather than viewing them solely as entertainers. By doing so, we can harness the immense creative potential of this sector for positive social transformation.</w:t>
      </w:r>
    </w:p>
    <w:bookmarkEnd w:id="25"/>
    <w:bookmarkStart w:id="26" w:name="references"/>
    <w:p>
      <w:pPr>
        <w:pStyle w:val="Heading2"/>
      </w:pPr>
      <w:r>
        <w:t xml:space="preserve">References</w:t>
      </w:r>
    </w:p>
    <w:p>
      <w:pPr>
        <w:numPr>
          <w:ilvl w:val="0"/>
          <w:numId w:val="1001"/>
        </w:numPr>
        <w:pStyle w:val="Compact"/>
      </w:pPr>
      <w:r>
        <w:t xml:space="preserve">Adeyemi, J. (2020). "Urban Sounds: Music and Politics in Nigerian Capitals." Journal of African Cultural Studies.</w:t>
      </w:r>
    </w:p>
    <w:p>
      <w:pPr>
        <w:numPr>
          <w:ilvl w:val="0"/>
          <w:numId w:val="1001"/>
        </w:numPr>
        <w:pStyle w:val="Compact"/>
      </w:pPr>
      <w:r>
        <w:t xml:space="preserve">Bello, S., &amp; Okafor, L. (2019). "The Economic Impact of the Creative Industry in Abuja." Nigerian Economic Review.</w:t>
      </w:r>
    </w:p>
    <w:p>
      <w:pPr>
        <w:numPr>
          <w:ilvl w:val="0"/>
          <w:numId w:val="1001"/>
        </w:numPr>
        <w:pStyle w:val="Compact"/>
      </w:pPr>
      <w:r>
        <w:t xml:space="preserve">Chukwuemeka, P. (2021). "Preserving Heritage through Afrobeat: A Case Study of Modern Nigerian Musicians." University of Ibadan Press.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Musician in Modern Nigerian Society</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