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Aesthetic</w:t>
      </w:r>
      <w:r>
        <w:t xml:space="preserve"> </w:t>
      </w:r>
      <w:r>
        <w:t xml:space="preserve">Resonance: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Cultural</w:t>
      </w:r>
      <w:r>
        <w:t xml:space="preserve"> </w:t>
      </w:r>
      <w:r>
        <w:t xml:space="preserve">Diplomacy</w:t>
      </w:r>
      <w:r>
        <w:t xml:space="preserve"> </w:t>
      </w:r>
      <w:r>
        <w:t xml:space="preserve">and</w:t>
      </w:r>
      <w:r>
        <w:t xml:space="preserve"> </w:t>
      </w:r>
      <w:r>
        <w:t xml:space="preserve">Social</w:t>
      </w:r>
      <w:r>
        <w:t xml:space="preserve"> </w:t>
      </w:r>
      <w:r>
        <w:t xml:space="preserve">Cohesion</w:t>
      </w:r>
      <w:r>
        <w:t xml:space="preserve"> </w:t>
      </w:r>
      <w:r>
        <w:t xml:space="preserve">in</w:t>
      </w:r>
      <w:r>
        <w:t xml:space="preserve"> </w:t>
      </w:r>
      <w:r>
        <w:t xml:space="preserve">Senegal-Dakar</w:t>
      </w:r>
    </w:p>
    <w:bookmarkStart w:id="20" w:name="X44dd91e4fbdbd41f61706d3ba7ccf4879b5bd3b"/>
    <w:p>
      <w:pPr>
        <w:pStyle w:val="Heading1"/>
      </w:pPr>
      <w:r>
        <w:t xml:space="preserve">Aesthetic Resonance: The Role of the Musician in Cultural Diplomacy and Social Cohesion in Senegal-Dakar</w:t>
      </w:r>
    </w:p>
    <w:p>
      <w:pPr>
        <w:pStyle w:val="FirstParagraph"/>
      </w:pPr>
      <w:r>
        <w:t xml:space="preserve">Poster Presentation Academic Document</w:t>
      </w:r>
    </w:p>
    <w:p>
      <w:pPr>
        <w:pStyle w:val="BodyText"/>
      </w:pPr>
      <w:r>
        <w:t xml:space="preserve">Jean-Pierre Diallo &amp; Aminata Sow</w:t>
      </w:r>
    </w:p>
    <w:p>
      <w:pPr>
        <w:pStyle w:val="BodyText"/>
      </w:pPr>
      <w:r>
        <w:t xml:space="preserve">Institute of Ethnomusicology and Cultural Studies, University of Dakar (Université Cheikh Anta Diop)</w:t>
      </w:r>
    </w:p>
    <w:p>
      <w:pPr>
        <w:pStyle w:val="BodyText"/>
      </w:pPr>
      <w:r>
        <w:br/>
      </w:r>
    </w:p>
    <w:bookmarkEnd w:id="20"/>
    <w:bookmarkStart w:id="21" w:name="abstract"/>
    <w:p>
      <w:pPr>
        <w:pStyle w:val="Heading2"/>
      </w:pPr>
      <w:r>
        <w:t xml:space="preserve">Abstract</w:t>
      </w:r>
    </w:p>
    <w:p>
      <w:pPr>
        <w:pStyle w:val="FirstParagraph"/>
      </w:pPr>
      <w:r>
        <w:t xml:space="preserve">This research investigates the pivotal role of the musician as both a cultural ambassador and social architect within the dynamic context of Senegal-Dakar. As one of West Africa’s most vibrant artistic hubs, Dakar serves as a critical node in global music networks, bridging traditional griot heritage with modern Afrobeat and hip-hop influences. Through ethnographic observation and qualitative interviews with leading artists in Senegal-Dakar, this study analyzes how musicians utilize their platforms to foster social cohesion, navigate political discourse, and project soft power on the international stage. The findings suggest that the musician in Senegal-Dakar functions not merely as an entertainer but as a vital civic agent who preserves intangible cultural heritage while simultaneously driving contemporary socio-economic dialogue.</w:t>
      </w:r>
    </w:p>
    <w:bookmarkEnd w:id="21"/>
    <w:bookmarkStart w:id="22" w:name="introduction"/>
    <w:p>
      <w:pPr>
        <w:pStyle w:val="Heading2"/>
      </w:pPr>
      <w:r>
        <w:t xml:space="preserve">Introduction</w:t>
      </w:r>
    </w:p>
    <w:p>
      <w:pPr>
        <w:pStyle w:val="FirstParagraph"/>
      </w:pPr>
      <w:r>
        <w:t xml:space="preserve">The concept of the musician extends far beyond the creation of sound; it is deeply intertwined with history, spirituality, and social structure. In Senegal-Dakar, this intersection is particularly profound. The city has long been recognized as a beacon of cultural tolerance ("Teranga") and artistic excellence in Africa. However, the specific role of the musician in shaping this identity requires deeper academic scrutiny.</w:t>
      </w:r>
    </w:p>
    <w:p>
      <w:pPr>
        <w:pStyle w:val="BodyText"/>
      </w:pPr>
      <w:r>
        <w:t xml:space="preserve">This poster presentation aims to dissect the multifaceted responsibilities of musicians operating within Senegal-Dakar. By examining their impact on local communities and their representation abroad, we seek to understand how music acts as a vehicle for cultural diplomacy. The study focuses on three primary domains: the preservation of oral traditions, the facilitation of social dialogue amidst political change, and the economic empowerment of creative ecosystems in Senegal-Dakar.</w:t>
      </w:r>
    </w:p>
    <w:bookmarkEnd w:id="22"/>
    <w:bookmarkStart w:id="23" w:name="theoretical-framework-and-context"/>
    <w:p>
      <w:pPr>
        <w:pStyle w:val="Heading2"/>
      </w:pPr>
      <w:r>
        <w:t xml:space="preserve">Theoretical Framework and Context</w:t>
      </w:r>
    </w:p>
    <w:p>
      <w:pPr>
        <w:pStyle w:val="FirstParagraph"/>
      </w:pPr>
      <w:r>
        <w:t xml:space="preserve">To contextualize our findings, we draw upon theories of "soft power" as articulated by Joseph Nye, adapted for the African post-colonial context. In Senegal-Dakar, the musician acts as an informal diplomat. Unlike formal state representatives, artists possess the agility to address sensitive social issues through metaphor and melody.</w:t>
      </w:r>
    </w:p>
    <w:p>
      <w:pPr>
        <w:pStyle w:val="BodyText"/>
      </w:pPr>
      <w:r>
        <w:t xml:space="preserve">We also reference the historical significance of Griot traditions (Jalis). In Senegal-Dakar, while modernity has introduced new genres such as Mbalax and Rap Xaliba, the underlying expectation that a musician must serve as a historian or moral commentator remains strong. This continuity distinguishes the role of the musician in Senegal-Dakar from more purely commercial entertainment models found in other global contexts.</w:t>
      </w:r>
    </w:p>
    <w:bookmarkEnd w:id="23"/>
    <w:bookmarkStart w:id="24" w:name="methodology"/>
    <w:p>
      <w:pPr>
        <w:pStyle w:val="Heading2"/>
      </w:pPr>
      <w:r>
        <w:t xml:space="preserve">Methodology</w:t>
      </w:r>
    </w:p>
    <w:p>
      <w:pPr>
        <w:pStyle w:val="FirstParagraph"/>
      </w:pPr>
      <w:r>
        <w:t xml:space="preserve">This study employs a mixed-method approach tailored for fieldwork in Senegal-Dakar:</w:t>
      </w:r>
    </w:p>
    <w:p>
      <w:pPr>
        <w:numPr>
          <w:ilvl w:val="0"/>
          <w:numId w:val="1001"/>
        </w:numPr>
        <w:pStyle w:val="Compact"/>
      </w:pPr>
      <w:r>
        <w:rPr>
          <w:bCs/>
          <w:b/>
        </w:rPr>
        <w:t xml:space="preserve">Ethnographic Observation:</w:t>
      </w:r>
      <w:r>
        <w:br/>
      </w:r>
      <w:r>
        <w:t xml:space="preserve">Six months of participant observation at major musical events, including the Dakar Biennale and local neighborhood concerts (gaas) across different arrondissements.</w:t>
      </w:r>
    </w:p>
    <w:p>
      <w:pPr>
        <w:numPr>
          <w:ilvl w:val="0"/>
          <w:numId w:val="1001"/>
        </w:numPr>
        <w:pStyle w:val="Compact"/>
      </w:pPr>
      <w:r>
        <w:rPr>
          <w:bCs/>
          <w:b/>
        </w:rPr>
        <w:t xml:space="preserve">In-Depth Interviews:</w:t>
      </w:r>
      <w:r>
        <w:br/>
      </w:r>
      <w:r>
        <w:t xml:space="preserve">Semi-structured interviews with 30 prominent musicians in Senegal-Dakar, ranging from established Mbalax legends to emerging hip-hop activists. Questions focused on their perception of social responsibility and international exposure.</w:t>
      </w:r>
    </w:p>
    <w:p>
      <w:pPr>
        <w:numPr>
          <w:ilvl w:val="0"/>
          <w:numId w:val="1001"/>
        </w:numPr>
        <w:pStyle w:val="Compact"/>
      </w:pPr>
      <w:r>
        <w:rPr>
          <w:bCs/>
          <w:b/>
        </w:rPr>
        <w:t xml:space="preserve">Discourse Analysis:</w:t>
      </w:r>
      <w:r>
        <w:br/>
      </w:r>
      <w:r>
        <w:t xml:space="preserve">Lyrical analysis of top-performing songs released between 2018 and 2023 to identify recurring themes regarding governance, youth identity, and cultural pride in Senegal-Dakar.</w:t>
      </w:r>
    </w:p>
    <w:bookmarkEnd w:id="24"/>
    <w:bookmarkStart w:id="25" w:name="key-findings"/>
    <w:p>
      <w:pPr>
        <w:pStyle w:val="Heading2"/>
      </w:pPr>
      <w:r>
        <w:t xml:space="preserve">Key Findings</w:t>
      </w:r>
    </w:p>
    <w:p>
      <w:pPr>
        <w:pStyle w:val="FirstParagraph"/>
      </w:pPr>
      <w:r>
        <w:rPr>
          <w:bCs/>
          <w:b/>
        </w:rPr>
        <w:t xml:space="preserve">The Musician as Social Mediator:</w:t>
      </w:r>
      <w:r>
        <w:br/>
      </w:r>
      <w:r>
        <w:t xml:space="preserve">Data indicates that musicians in Senegal-Dakar are frequently called upon by local governments and NGOs to mediate community conflicts. Their ability to command public attention allows them to disseminate critical information regarding health, voting, and civic duty effectively.</w:t>
      </w:r>
    </w:p>
    <w:p>
      <w:pPr>
        <w:pStyle w:val="BodyText"/>
      </w:pPr>
      <w:r>
        <w:rPr>
          <w:bCs/>
          <w:b/>
        </w:rPr>
        <w:t xml:space="preserve">Diplomacy through Diaspora:</w:t>
      </w:r>
      <w:r>
        <w:br/>
      </w:r>
      <w:r>
        <w:t xml:space="preserve">A significant portion of the sample noted that their tours in Europe and North America are not merely for revenue but are viewed as missions to correct stereotypes about Senegal. Musicians often report acting as informal cultural attachés, explaining the nuances of Wolof culture, Islamic practices, and secular coexistence inherent to Senegal-Dakar society.</w:t>
      </w:r>
    </w:p>
    <w:p>
      <w:pPr>
        <w:pStyle w:val="BodyText"/>
      </w:pPr>
      <w:r>
        <w:rPr>
          <w:bCs/>
          <w:b/>
        </w:rPr>
        <w:t xml:space="preserve">Economic Ecosystem:</w:t>
      </w:r>
      <w:r>
        <w:br/>
      </w:r>
      <w:r>
        <w:t xml:space="preserve">The rise of digital streaming platforms in Senegal-Dakar has democratized access to music. However, findings highlight that physical concerts remain the primary source of social bonding. The musician remains the focal point of community gatherings in neighborhoods like Médina and Parcelles Assainies.</w:t>
      </w:r>
    </w:p>
    <w:bookmarkEnd w:id="25"/>
    <w:bookmarkStart w:id="26" w:name="discussion"/>
    <w:p>
      <w:pPr>
        <w:pStyle w:val="Heading2"/>
      </w:pPr>
      <w:r>
        <w:t xml:space="preserve">Discussion</w:t>
      </w:r>
    </w:p>
    <w:p>
      <w:pPr>
        <w:pStyle w:val="FirstParagraph"/>
      </w:pPr>
      <w:r>
        <w:t xml:space="preserve">The data strongly supports the hypothesis that the musician in Senegal-Dakar operates at a unique intersection of art, politics, and history. While global trends emphasize commercial success, our research reveals a persistent "Griot ethic" among performers in Senegal-Dakar. This suggests that modernization has not erased traditional expectations but rather hybridized them.</w:t>
      </w:r>
    </w:p>
    <w:p>
      <w:pPr>
        <w:pStyle w:val="BodyText"/>
      </w:pPr>
      <w:r>
        <w:t xml:space="preserve">Furthermore, the resilience of musicianship during periods of political tension in Senegal-Dakar underscores its role as a stabilizing force. When formal channels are restricted, music becomes an alternative public sphere. This makes the support and protection of artists a critical component of any policy aimed at preserving democratic freedoms and cultural richness.</w:t>
      </w:r>
    </w:p>
    <w:bookmarkEnd w:id="26"/>
    <w:bookmarkStart w:id="27" w:name="conclusion"/>
    <w:p>
      <w:pPr>
        <w:pStyle w:val="Heading2"/>
      </w:pPr>
      <w:r>
        <w:t xml:space="preserve">Conclusion</w:t>
      </w:r>
    </w:p>
    <w:p>
      <w:pPr>
        <w:pStyle w:val="FirstParagraph"/>
      </w:pPr>
      <w:r>
        <w:t xml:space="preserve">In conclusion, this poster presentation asserts that the musician is indispensable to the socio-cultural fabric of Senegal-Dakar. They are custodians of memory, catalysts for change, and ambassadors on the world stage. Future research should explore how digital media algorithms impact these traditional roles and whether younger generations in Senegal-Dakar perceive their artistic mission differently than their predecessors.</w:t>
      </w:r>
    </w:p>
    <w:p>
      <w:pPr>
        <w:pStyle w:val="BodyText"/>
      </w:pPr>
      <w:r>
        <w:t xml:space="preserve">We recommend that institutions supporting the arts in Senegal-Dakar recognize musicians as key stakeholders in national development strategies, integrating them into broader educational and diplomatic initiatives.</w:t>
      </w:r>
    </w:p>
    <w:bookmarkEnd w:id="27"/>
    <w:bookmarkStart w:id="28" w:name="selected-references"/>
    <w:p>
      <w:pPr>
        <w:pStyle w:val="Heading2"/>
      </w:pPr>
      <w:r>
        <w:t xml:space="preserve">Selected References</w:t>
      </w:r>
    </w:p>
    <w:p>
      <w:pPr>
        <w:numPr>
          <w:ilvl w:val="0"/>
          <w:numId w:val="1002"/>
        </w:numPr>
        <w:pStyle w:val="Compact"/>
      </w:pPr>
      <w:r>
        <w:t xml:space="preserve">Nye, J. S. (2004). Soft Power: The Means to Success in World Politics.</w:t>
      </w:r>
      <w:r>
        <w:br/>
      </w:r>
      <w:r>
        <w:rPr>
          <w:iCs/>
          <w:i/>
        </w:rPr>
        <w:t xml:space="preserve">Perspective on Politics</w:t>
      </w:r>
      <w:r>
        <w:t xml:space="preserve">, 3(4), 788-791.</w:t>
      </w:r>
    </w:p>
    <w:p>
      <w:pPr>
        <w:numPr>
          <w:ilvl w:val="0"/>
          <w:numId w:val="1002"/>
        </w:numPr>
        <w:pStyle w:val="Compact"/>
      </w:pPr>
      <w:r>
        <w:t xml:space="preserve">O'Brien, D. B., &amp; Comaroff, J. L. (1990). Millennial Capitalism and the Culture of Neoliberalism.</w:t>
      </w:r>
      <w:r>
        <w:br/>
      </w:r>
      <w:r>
        <w:rPr>
          <w:iCs/>
          <w:i/>
        </w:rPr>
        <w:t xml:space="preserve">Duke University Press</w:t>
      </w:r>
      <w:r>
        <w:t xml:space="preserve">.</w:t>
      </w:r>
    </w:p>
    <w:p>
      <w:pPr>
        <w:numPr>
          <w:ilvl w:val="0"/>
          <w:numId w:val="1002"/>
        </w:numPr>
        <w:pStyle w:val="Compact"/>
      </w:pPr>
      <w:r>
        <w:t xml:space="preserve">Rose, M. (2018). The Politics of Mbalax: Music and Social Change in Dakar.</w:t>
      </w:r>
      <w:r>
        <w:br/>
      </w:r>
      <w:r>
        <w:rPr>
          <w:iCs/>
          <w:i/>
        </w:rPr>
        <w:t xml:space="preserve">Journal of African Cultural Studies</w:t>
      </w:r>
      <w:r>
        <w:t xml:space="preserve">, 30(2), 145-162.</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Aesthetic Resonance: The Role of the Musician in Cultural Diplomacy and Social Cohesion in Senegal-Dakar</dc:title>
  <dc:creator/>
  <dc:language>en</dc:language>
  <cp:keywords/>
  <dcterms:created xsi:type="dcterms:W3CDTF">2026-07-29T16:00:56Z</dcterms:created>
  <dcterms:modified xsi:type="dcterms:W3CDTF">2026-07-29T16:00:56Z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