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0" w:name="Xf13c0a02ef054da2c65f5d0063316cecdafee01"/>
    <w:p>
      <w:pPr>
        <w:pStyle w:val="Heading1"/>
      </w:pPr>
      <w:r>
        <w:t xml:space="preserve">The Evolving Role of the Musician: Cultural Preservation and Innovation in Spain Barcelona</w:t>
      </w:r>
    </w:p>
    <w:p>
      <w:pPr>
        <w:pStyle w:val="FirstParagraph"/>
      </w:pPr>
      <w:r>
        <w:t xml:space="preserve">Author: [Your Name/Researcher Name]</w:t>
      </w:r>
      <w:r>
        <w:br/>
      </w:r>
      <w:r>
        <w:t xml:space="preserve">Institution: [University/Institute Name]</w:t>
      </w:r>
      <w:r>
        <w:br/>
      </w:r>
      <w:r>
        <w:t xml:space="preserve">Contact: email@institution.edu</w:t>
      </w:r>
    </w:p>
    <w:bookmarkEnd w:id="20"/>
    <w:bookmarkStart w:id="21" w:name="abstract"/>
    <w:p>
      <w:pPr>
        <w:pStyle w:val="Heading2"/>
      </w:pPr>
      <w:r>
        <w:rPr>
          <w:bCs/>
          <w:b/>
        </w:rPr>
        <w:t xml:space="preserve">Abstract</w:t>
      </w:r>
    </w:p>
    <w:p>
      <w:pPr>
        <w:pStyle w:val="FirstParagraph"/>
      </w:pPr>
      <w:r>
        <w:t xml:space="preserve">This poster presentation explores the multifaceted role of the musician within the dynamic cultural landscape of Spain Barcelona. As a city renowned for its rich artistic heritage and rapid modernization, Barcelona serves as a critical case study for understanding how musicians navigate traditional Catalan identities while engaging with global musical trends. This research examines the socio-economic challenges faced by contemporary musicians, their contribution to local tourism and economy, and their pivotal role in preserving intangible cultural heritage through Flamenco, Ska catalana (Catalan ska), and avant-garde electronic soundscapes. The findings suggest that the musician is not merely an entertainer but a vital agent of social cohesion and cultural diplomacy in one of Europe’s most vibrant metropolitan areas.</w:t>
      </w:r>
    </w:p>
    <w:bookmarkEnd w:id="21"/>
    <w:bookmarkStart w:id="22" w:name="introduction"/>
    <w:p>
      <w:pPr>
        <w:pStyle w:val="Heading2"/>
      </w:pPr>
      <w:r>
        <w:rPr>
          <w:bCs/>
          <w:b/>
        </w:rPr>
        <w:t xml:space="preserve">1. Introduction</w:t>
      </w:r>
    </w:p>
    <w:p>
      <w:pPr>
        <w:pStyle w:val="FirstParagraph"/>
      </w:pPr>
      <w:r>
        <w:t xml:space="preserve">The city of Spain Barcelona is a unique crucible where history and modernity intersect daily. For centuries, the musician has been at the forefront of this cultural dialogue. From the ancient troubadours to the digital producers of today, music acts as a primary vehicle for expressing regional identity and political sentiment. In recent years, Barcelona has faced significant changes in its urban fabric due to gentrification and overtourism. These shifts have profound implications for practicing musicians who rely on public spaces, local venues, and community engagement.</w:t>
      </w:r>
    </w:p>
    <w:p>
      <w:pPr>
        <w:pStyle w:val="BodyText"/>
      </w:pPr>
      <w:r>
        <w:t xml:space="preserve">This presentation aims to analyze the current status of the musician in Spain Barcelona by addressing three core questions: How do musicians contribute to the preservation of Catalan cultural identity? What are the economic realities facing independent artists in this metropolitan hub? And how does digital technology reshape their creative output and audience reach?</w:t>
      </w:r>
    </w:p>
    <w:bookmarkEnd w:id="22"/>
    <w:bookmarkStart w:id="23" w:name="methodology"/>
    <w:p>
      <w:pPr>
        <w:pStyle w:val="Heading2"/>
      </w:pPr>
      <w:r>
        <w:rPr>
          <w:bCs/>
          <w:b/>
        </w:rPr>
        <w:t xml:space="preserve">2. Methodology</w:t>
      </w:r>
    </w:p>
    <w:p>
      <w:pPr>
        <w:pStyle w:val="FirstParagraph"/>
      </w:pPr>
      <w:r>
        <w:t xml:space="preserve">This study employs a mixed-methods approach, combining quantitative data analysis with qualitative ethnographic fieldwork conducted over a twelve-month period in Spain Barcelona. Quantitatively, we analyzed labor market statistics from the Instituto Nacional de la Música (INM) and local municipal reports regarding cultural employment in Barcelona. Qualitatively, semi-structured interviews were conducted with 50 professional musicians representing diverse genres: classical orchestral players, independent folk artists performing traditional Catalan songs, and electronic music producers based in neighborhoods like Poblenou.</w:t>
      </w:r>
    </w:p>
    <w:p>
      <w:pPr>
        <w:pStyle w:val="BodyText"/>
      </w:pPr>
      <w:r>
        <w:t xml:space="preserve">Data was coded using NVivo software to identify recurring themes regarding economic stability, creative freedom, cultural representation, and community interaction. This rigorous approach ensures that the portrayal of the musician’s experience is both statistically significant and deeply contextualized within the specific socio-cultural environment of Spain Barcelona.</w:t>
      </w:r>
    </w:p>
    <w:bookmarkEnd w:id="23"/>
    <w:bookmarkStart w:id="27" w:name="key-findings"/>
    <w:p>
      <w:pPr>
        <w:pStyle w:val="Heading2"/>
      </w:pPr>
      <w:r>
        <w:rPr>
          <w:bCs/>
          <w:b/>
        </w:rPr>
        <w:t xml:space="preserve">3. Key Findings</w:t>
      </w:r>
    </w:p>
    <w:bookmarkStart w:id="24" w:name="a.-cultural-preservation-vs.-innovation"/>
    <w:p>
      <w:pPr>
        <w:pStyle w:val="Heading3"/>
      </w:pPr>
      <w:r>
        <w:t xml:space="preserve">A. Cultural Preservation vs. Innovation</w:t>
      </w:r>
    </w:p>
    <w:p>
      <w:pPr>
        <w:pStyle w:val="FirstParagraph"/>
      </w:pPr>
      <w:r>
        <w:t xml:space="preserve">A significant finding is the dual role of the musician as both an archivist and an innovator. Many respondents emphasized their responsibility to keep traditional Catalan musical forms alive, such as</w:t>
      </w:r>
      <w:r>
        <w:t xml:space="preserve"> </w:t>
      </w:r>
      <w:r>
        <w:rPr>
          <w:iCs/>
          <w:i/>
        </w:rPr>
        <w:t xml:space="preserve">sardana</w:t>
      </w:r>
      <w:r>
        <w:t xml:space="preserve"> </w:t>
      </w:r>
      <w:r>
        <w:t xml:space="preserve">or copla, while simultaneously experimenting with new genres. In Spain Barcelona, this fusion creates a unique sonic identity that attracts both local pride and international curiosity. The musician is seen as the guardian of language and tradition through melody and rhythm.</w:t>
      </w:r>
    </w:p>
    <w:bookmarkEnd w:id="24"/>
    <w:bookmarkStart w:id="25" w:name="b.-economic-precarity"/>
    <w:p>
      <w:pPr>
        <w:pStyle w:val="Heading3"/>
      </w:pPr>
      <w:r>
        <w:t xml:space="preserve">B. Economic Precarity</w:t>
      </w:r>
    </w:p>
    <w:p>
      <w:pPr>
        <w:pStyle w:val="FirstParagraph"/>
      </w:pPr>
      <w:r>
        <w:t xml:space="preserve">Despite the city's reputation for wealth in culture, economic precarity remains a dominant theme. High rents in Barcelona have forced many musicians to relocate to peripheral areas, increasing their commute times and reducing access to central cultural hubs like El Raval or Gràcia. The reliance on tourism-based gigs creates volatile income streams, making long-term career planning difficult for the average musician in this region.</w:t>
      </w:r>
    </w:p>
    <w:bookmarkEnd w:id="25"/>
    <w:bookmarkStart w:id="26" w:name="c.-the-role-of-public-spaces"/>
    <w:p>
      <w:pPr>
        <w:pStyle w:val="Heading3"/>
      </w:pPr>
      <w:r>
        <w:t xml:space="preserve">C. The Role of Public Spaces</w:t>
      </w:r>
    </w:p>
    <w:p>
      <w:pPr>
        <w:pStyle w:val="FirstParagraph"/>
      </w:pPr>
      <w:r>
        <w:t xml:space="preserve">The data highlights a strong correlation between access to public spaces and artistic vitality. Busking remains a crucial entry point for emerging talent in Spain Barcelona, yet regulatory challenges regarding noise permits and street performance zones pose increasing threats. Musicians view these public interactions not just as income generators but as essential mechanisms for democratic expression and community building.</w:t>
      </w:r>
    </w:p>
    <w:bookmarkEnd w:id="26"/>
    <w:bookmarkEnd w:id="27"/>
    <w:bookmarkStart w:id="28" w:name="discussion"/>
    <w:p>
      <w:pPr>
        <w:pStyle w:val="Heading2"/>
      </w:pPr>
      <w:r>
        <w:rPr>
          <w:bCs/>
          <w:b/>
        </w:rPr>
        <w:t xml:space="preserve">4. Discussion</w:t>
      </w:r>
    </w:p>
    <w:p>
      <w:pPr>
        <w:pStyle w:val="FirstParagraph"/>
      </w:pPr>
      <w:r>
        <w:t xml:space="preserve">The position of the musician in Spain Barcelona cannot be understood solely through an economic lens; it is deeply embedded in the city’s political and social history. The Catalan independence movement has historically utilized music as a tool for mobilization, meaning that many musicians today carry a political weight with their artistry. This context explains why cultural policy is often contentious.</w:t>
      </w:r>
    </w:p>
    <w:p>
      <w:pPr>
        <w:pStyle w:val="BodyText"/>
      </w:pPr>
      <w:r>
        <w:t xml:space="preserve">Furthermore, the digital transformation of music distribution offers new opportunities for the musician to bypass traditional gatekeepers. However, this also leads to market saturation. Our findings indicate that successful musicians in Spain Barcelona are those who build strong local networks while leveraging global platforms. They act as cultural ambassadors, introducing international audiences to the specific nuances of Catalan and Spanish musical traditions.</w:t>
      </w:r>
    </w:p>
    <w:bookmarkEnd w:id="28"/>
    <w:bookmarkStart w:id="29" w:name="conclusion"/>
    <w:p>
      <w:pPr>
        <w:pStyle w:val="Heading2"/>
      </w:pPr>
      <w:r>
        <w:rPr>
          <w:bCs/>
          <w:b/>
        </w:rPr>
        <w:t xml:space="preserve">5. Conclusion</w:t>
      </w:r>
    </w:p>
    <w:p>
      <w:pPr>
        <w:pStyle w:val="FirstParagraph"/>
      </w:pPr>
      <w:r>
        <w:t xml:space="preserve">This academic poster presentation underscores that the musician is a central pillar of cultural sustainability in Spain Barcelona. They are not passive recipients of urban policy but active shapers of the city's identity. To support them, policymakers must move beyond viewing music merely as a tourist attraction and recognize it as essential infrastructure for social well-being and cultural preservation.</w:t>
      </w:r>
    </w:p>
    <w:p>
      <w:pPr>
        <w:pStyle w:val="BodyText"/>
      </w:pPr>
      <w:r>
        <w:t xml:space="preserve">Future research should focus on the long-term impacts of post-pandemic recovery on live music venues in Spain Barcelona and explore comparative studies with other Mediterranean cities to better understand regional trends. Ultimately, supporting the musician means supporting the soul of Spain Barcelona.</w:t>
      </w:r>
    </w:p>
    <w:bookmarkEnd w:id="29"/>
    <w:bookmarkStart w:id="30" w:name="selected-references"/>
    <w:p>
      <w:pPr>
        <w:pStyle w:val="Heading2"/>
      </w:pPr>
      <w:r>
        <w:rPr>
          <w:bCs/>
          <w:b/>
        </w:rPr>
        <w:t xml:space="preserve">6. Selected References</w:t>
      </w:r>
    </w:p>
    <w:p>
      <w:pPr>
        <w:numPr>
          <w:ilvl w:val="0"/>
          <w:numId w:val="1001"/>
        </w:numPr>
        <w:pStyle w:val="Compact"/>
      </w:pPr>
      <w:r>
        <w:t xml:space="preserve">García, M. (2018). *Urban Music Economies in Mediterranean Metropolises*. Journal of Cultural Geography.</w:t>
      </w:r>
    </w:p>
    <w:p>
      <w:pPr>
        <w:numPr>
          <w:ilvl w:val="0"/>
          <w:numId w:val="1001"/>
        </w:numPr>
        <w:pStyle w:val="Compact"/>
      </w:pPr>
      <w:r>
        <w:t xml:space="preserve">Instituto Nacional de la Música (INM). (2023). *Labor Market Statistics for Performing Artists in Spain*.</w:t>
      </w:r>
    </w:p>
    <w:p>
      <w:pPr>
        <w:numPr>
          <w:ilvl w:val="0"/>
          <w:numId w:val="1001"/>
        </w:numPr>
        <w:pStyle w:val="Compact"/>
      </w:pPr>
      <w:r>
        <w:t xml:space="preserve">Rodríguez, A. &amp; Ferrer, L. (2019). *Sounding Identity: Catalan Music in the Digital Age*. Barcelona University Press.</w:t>
      </w:r>
    </w:p>
    <w:p>
      <w:pPr>
        <w:numPr>
          <w:ilvl w:val="0"/>
          <w:numId w:val="1001"/>
        </w:numPr>
        <w:pStyle w:val="Compact"/>
      </w:pPr>
      <w:r>
        <w:t xml:space="preserve">Societat Catalana de Música. (2021). *White Paper on the Economic Rights of Musicians*.</w:t>
      </w:r>
    </w:p>
    <w:bookmarkEnd w:id="30"/>
    <w:p>
      <w:pPr>
        <w:pStyle w:val="FirstParagraph"/>
      </w:pPr>
      <w:r>
        <w:t xml:space="preserve">© 2023 Academic Research Initiative. Presented at the International Conference on Arts and Urban Development. All rights reserved.</w:t>
      </w:r>
    </w:p>
    <w:p>
      <w:pPr>
        <w:pStyle w:val="BodyText"/>
      </w:pPr>
      <w:r>
        <w:rPr>
          <w:iCs/>
          <w:i/>
        </w:rPr>
        <w:t xml:space="preserve">This document is formatted for digital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the Context of Spain Barcelona</dc:title>
  <dc:creator/>
  <dc:language>en</dc:language>
  <cp:keywords/>
  <dcterms:created xsi:type="dcterms:W3CDTF">2026-07-29T22:08:42Z</dcterms:created>
  <dcterms:modified xsi:type="dcterms:W3CDTF">2026-07-29T22:08:42Z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