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Spain</w:t>
      </w:r>
    </w:p>
    <w:bookmarkStart w:id="20" w:name="Xf5dd6382ece9199837596ea12a5684f6925ffbf"/>
    <w:p>
      <w:pPr>
        <w:pStyle w:val="Heading1"/>
      </w:pPr>
      <w:r>
        <w:t xml:space="preserve">The Musician in Contemporary Spain Madrid: Cultural Identity, Economic Realities, and Digital Transformation</w:t>
      </w:r>
    </w:p>
    <w:p>
      <w:pPr>
        <w:pStyle w:val="FirstParagraph"/>
      </w:pPr>
      <w:r>
        <w:t xml:space="preserve">An Academic Poster Presentation on the Socio-Cultural Dynamics of Musical Performance in the Capital Region</w:t>
      </w:r>
    </w:p>
    <w:bookmarkEnd w:id="20"/>
    <w:p>
      <w:pPr>
        <w:pStyle w:val="BodyText"/>
      </w:pPr>
      <w:r>
        <w:t xml:space="preserve">Presented by: [Researcher Name], Department of Musicology and Cultural Studies</w:t>
      </w:r>
      <w:r>
        <w:br/>
      </w:r>
      <w:r>
        <w:t xml:space="preserve">Institution: University Complutense de Madrid / European Academic Network</w:t>
      </w:r>
      <w:r>
        <w:br/>
      </w:r>
      <w:r>
        <w:t xml:space="preserve">Location Context: Spain Madrid, Iberian Peninsula, Europe | Date: October 2023</w:t>
      </w:r>
    </w:p>
    <w:bookmarkStart w:id="21" w:name="introduction-and-background"/>
    <w:p>
      <w:pPr>
        <w:pStyle w:val="Heading2"/>
      </w:pPr>
      <w:r>
        <w:t xml:space="preserve">1. Introduction and Background</w:t>
      </w:r>
    </w:p>
    <w:p>
      <w:pPr>
        <w:pStyle w:val="FirstParagraph"/>
      </w:pPr>
      <w:r>
        <w:t xml:space="preserve">The figure of the musician has always served as a cornerstone for cultural expression and social cohesion. In the context of Spain Madrid, this role is particularly complex due to the city's unique position as both a historical capital and a modern metropolitan hub. This presentation explores how musicians in Spain Madrid navigate the intersection of traditional flamenco heritage, contemporary pop culture, and the digital economy.</w:t>
      </w:r>
    </w:p>
    <w:p>
      <w:pPr>
        <w:pStyle w:val="BodyText"/>
      </w:pPr>
      <w:r>
        <w:t xml:space="preserve">Spain Madrid is not merely a geographic location but a cultural crucible where diverse musical traditions converge. From the historic tablaos of Malasaña to the electronic music venues in La Latina, musicians here operate within a specific ecosystem defined by tourism policies, local government subsidies, and global digital platforms. Understanding this ecosystem is vital for grasping the broader implications of artistic labor in Southern Europe.</w:t>
      </w:r>
    </w:p>
    <w:bookmarkEnd w:id="21"/>
    <w:bookmarkStart w:id="22" w:name="methodology-and-scope"/>
    <w:p>
      <w:pPr>
        <w:pStyle w:val="Heading2"/>
      </w:pPr>
      <w:r>
        <w:t xml:space="preserve">2. Methodology and Scope</w:t>
      </w:r>
    </w:p>
    <w:p>
      <w:pPr>
        <w:pStyle w:val="FirstParagraph"/>
      </w:pPr>
      <w:r>
        <w:t xml:space="preserve">This study employs a mixed-methods approach, combining quantitative economic data with qualitative ethnographic observations. Data was collected over a 12-month period in Spain Madrid, focusing on three distinct categories of musicians: traditional folk performers, independent digital artists, and orchestral professionals.</w:t>
      </w:r>
    </w:p>
    <w:p>
      <w:pPr>
        <w:numPr>
          <w:ilvl w:val="0"/>
          <w:numId w:val="1001"/>
        </w:numPr>
        <w:pStyle w:val="Compact"/>
      </w:pPr>
      <w:r>
        <w:rPr>
          <w:bCs/>
          <w:b/>
        </w:rPr>
        <w:t xml:space="preserve">Economic Analysis:</w:t>
      </w:r>
      <w:r>
        <w:t xml:space="preserve"> </w:t>
      </w:r>
      <w:r>
        <w:t xml:space="preserve">Review of income streams including streaming royalties, live performance fees in Madrid venues, and public grants from the Comunidad de Madrid administration.</w:t>
      </w:r>
    </w:p>
    <w:p>
      <w:pPr>
        <w:numPr>
          <w:ilvl w:val="0"/>
          <w:numId w:val="1001"/>
        </w:numPr>
        <w:pStyle w:val="Compact"/>
      </w:pPr>
      <w:r>
        <w:rPr>
          <w:bCs/>
          <w:b/>
        </w:rPr>
        <w:t xml:space="preserve">Cultural Impact Assessment:</w:t>
      </w:r>
      <w:r>
        <w:t xml:space="preserve"> </w:t>
      </w:r>
      <w:r>
        <w:t xml:space="preserve">Interviews with 50 musicians regarding their sense of identity and community engagement within Spain Madrid neighborhoods.</w:t>
      </w:r>
    </w:p>
    <w:p>
      <w:pPr>
        <w:numPr>
          <w:ilvl w:val="0"/>
          <w:numId w:val="1001"/>
        </w:numPr>
        <w:pStyle w:val="Compact"/>
      </w:pPr>
      <w:r>
        <w:rPr>
          <w:bCs/>
          <w:b/>
        </w:rPr>
        <w:t xml:space="preserve">Digital Footprint Analysis:</w:t>
      </w:r>
      <w:r>
        <w:t xml:space="preserve"> </w:t>
      </w:r>
      <w:r>
        <w:t xml:space="preserve">Examining how musicians in Spain Madrid utilize social media algorithms to bypass traditional gatekeepers.</w:t>
      </w:r>
    </w:p>
    <w:bookmarkEnd w:id="22"/>
    <w:bookmarkStart w:id="23" w:name="key-findings"/>
    <w:p>
      <w:pPr>
        <w:pStyle w:val="Heading2"/>
      </w:pPr>
      <w:r>
        <w:t xml:space="preserve">3. Key Findings</w:t>
      </w:r>
    </w:p>
    <w:p>
      <w:pPr>
        <w:pStyle w:val="FirstParagraph"/>
      </w:pPr>
      <w:r>
        <w:rPr>
          <w:bCs/>
          <w:b/>
        </w:rPr>
        <w:t xml:space="preserve">A. The Dual Economy of the Musician in Spain Madrid:</w:t>
      </w:r>
      <w:r>
        <w:br/>
      </w:r>
      <w:r>
        <w:t xml:space="preserve">Our research indicates that musicians in Spain Madrid often operate within a "dual economy." While traditional institutional roles (such as members of the RTVE Symphony Orchestra) provide stability, the majority rely on gig-based work. Interestingly, tourism plays a disproportionate role in sustaining this gig economy. Many musicians find that their livelihoods are directly tied to the fluctuating numbers of tourists visiting Spain Madrid, creating economic vulnerability during global disruptions.</w:t>
      </w:r>
    </w:p>
    <w:p>
      <w:pPr>
        <w:pStyle w:val="BodyText"/>
      </w:pPr>
      <w:r>
        <w:rPr>
          <w:bCs/>
          <w:b/>
        </w:rPr>
        <w:t xml:space="preserve">B. Digital Disruption and Local Identity:</w:t>
      </w:r>
      <w:r>
        <w:br/>
      </w:r>
      <w:r>
        <w:t xml:space="preserve">Contrary to the belief that digital platforms homogenize culture, musicians in Spain Madrid are using digital tools to hyper-localize their content. Artists are producing content that specifically references Madrid landmarks, dialects, and social issues. This strategy allows them to maintain a strong local identity while reaching global audiences. The "Spain Madrid" brand becomes an asset rather than a limitation.</w:t>
      </w:r>
    </w:p>
    <w:p>
      <w:pPr>
        <w:pStyle w:val="BodyText"/>
      </w:pPr>
      <w:r>
        <w:rPr>
          <w:bCs/>
          <w:b/>
        </w:rPr>
        <w:t xml:space="preserve">Case Study: The Flamenco Renaissance</w:t>
      </w:r>
      <w:r>
        <w:br/>
      </w:r>
      <w:r>
        <w:t xml:space="preserve">Traditional flamenco musicians, once confined to specific tablaos, are now collaborating with electronic producers in Madrid’s alternative scenes. This fusion has attracted a younger demographic in Spain Madrid who might not otherwise engage with traditional forms, thereby ensuring the survival and evolution of the art form.</w:t>
      </w:r>
    </w:p>
    <w:p>
      <w:pPr>
        <w:pStyle w:val="BodyText"/>
      </w:pPr>
      <w:r>
        <w:rPr>
          <w:bCs/>
          <w:b/>
        </w:rPr>
        <w:t xml:space="preserve">C. Policy and Institutional Support:</w:t>
      </w:r>
      <w:r>
        <w:br/>
      </w:r>
      <w:r>
        <w:t xml:space="preserve">The role of local government in Spain Madrid is pivotal yet inconsistent. While initiatives like "Madrid Música" provide valuable grants, many independent musicians report bureaucratic hurdles that delay funding. There is a strong call for more streamlined support systems that recognize the precarious nature of creative labor.</w:t>
      </w:r>
    </w:p>
    <w:bookmarkEnd w:id="23"/>
    <w:bookmarkStart w:id="24" w:name="discussion-socio-economic-implications"/>
    <w:p>
      <w:pPr>
        <w:pStyle w:val="Heading2"/>
      </w:pPr>
      <w:r>
        <w:t xml:space="preserve">4. Discussion: Socio-Economic Implications</w:t>
      </w:r>
    </w:p>
    <w:p>
      <w:pPr>
        <w:pStyle w:val="FirstParagraph"/>
      </w:pPr>
      <w:r>
        <w:t xml:space="preserve">The findings suggest that the musician in Spain Madrid is not just an entertainer but a key cultural ambassador and economic actor. The tension between preserving traditional forms (like flamenco or copla) and embracing global trends (like hip-hop or electronic dance music) defines the current musical landscape.</w:t>
      </w:r>
    </w:p>
    <w:p>
      <w:pPr>
        <w:pStyle w:val="BodyText"/>
      </w:pPr>
      <w:r>
        <w:t xml:space="preserve">Furthermore, the digital transformation has democratized access to audiences but has also devalued recorded music revenue. In response, musicians in Spain Madrid are shifting their value proposition from selling recordings to selling experiences—live performances in iconic Madrid locations and intimate workshops. This shift highlights the importance of physical space and community engagement in the post-digital age.</w:t>
      </w:r>
    </w:p>
    <w:p>
      <w:pPr>
        <w:pStyle w:val="BodyText"/>
      </w:pPr>
      <w:r>
        <w:t xml:space="preserve">We must also consider the social equity aspect. Who gets to be a musician in Spain Madrid? Data reveals significant disparities based on gender, socioeconomic background, and immigration status. Immigrant musicians often face additional barriers to entry in formal venues but thrive in informal community networks across the city.</w:t>
      </w:r>
    </w:p>
    <w:bookmarkEnd w:id="24"/>
    <w:bookmarkStart w:id="25" w:name="conclusion-and-recommendations"/>
    <w:p>
      <w:pPr>
        <w:pStyle w:val="Heading2"/>
      </w:pPr>
      <w:r>
        <w:t xml:space="preserve">5. Conclusion and Recommendations</w:t>
      </w:r>
    </w:p>
    <w:p>
      <w:pPr>
        <w:pStyle w:val="FirstParagraph"/>
      </w:pPr>
      <w:r>
        <w:t xml:space="preserve">In conclusion, the musician in Spain Madrid operates at a fascinating crossroads of tradition and innovation. Their role extends beyond entertainment, influencing tourism economics, cultural identity formation, and social cohesion.</w:t>
      </w:r>
    </w:p>
    <w:p>
      <w:pPr>
        <w:pStyle w:val="BodyText"/>
      </w:pPr>
      <w:r>
        <w:rPr>
          <w:bCs/>
          <w:b/>
        </w:rPr>
        <w:t xml:space="preserve">Recommendations:</w:t>
      </w:r>
    </w:p>
    <w:p>
      <w:pPr>
        <w:numPr>
          <w:ilvl w:val="0"/>
          <w:numId w:val="1002"/>
        </w:numPr>
        <w:pStyle w:val="Compact"/>
      </w:pPr>
      <w:r>
        <w:rPr>
          <w:bCs/>
          <w:b/>
        </w:rPr>
        <w:t xml:space="preserve">For Policy Makers:</w:t>
      </w:r>
      <w:r>
        <w:t xml:space="preserve">The government of Spain Madrid should develop a unified "Creative Visa" program to attract international musical talent while providing better legal protections for local gig workers.</w:t>
      </w:r>
    </w:p>
    <w:p>
      <w:pPr>
        <w:numPr>
          <w:ilvl w:val="0"/>
          <w:numId w:val="1002"/>
        </w:numPr>
        <w:pStyle w:val="Compact"/>
      </w:pPr>
      <w:r>
        <w:rPr>
          <w:bCs/>
          <w:b/>
        </w:rPr>
        <w:t xml:space="preserve">For Institutions:</w:t>
      </w:r>
      <w:r>
        <w:t xml:space="preserve">Museums and cultural centers in Spain Madrid should integrate live music more dynamically into exhibitions, recognizing musicians as active participants in cultural storytelling rather than background ambiance providers.</w:t>
      </w:r>
    </w:p>
    <w:p>
      <w:pPr>
        <w:numPr>
          <w:ilvl w:val="0"/>
          <w:numId w:val="1002"/>
        </w:numPr>
        <w:pStyle w:val="Compact"/>
      </w:pPr>
      <w:r>
        <w:rPr>
          <w:bCs/>
          <w:b/>
        </w:rPr>
        <w:t xml:space="preserve">For Educators:</w:t>
      </w:r>
      <w:r>
        <w:t xml:space="preserve">Musical academies in Spain Madrid must update curricula to include digital literacy, copyright law, and financial management alongside technical musical training.</w:t>
      </w:r>
    </w:p>
    <w:bookmarkEnd w:id="25"/>
    <w:bookmarkStart w:id="26" w:name="references-and-further-reading"/>
    <w:p>
      <w:pPr>
        <w:pStyle w:val="Heading2"/>
      </w:pPr>
      <w:r>
        <w:t xml:space="preserve">6. References and Further Reading</w:t>
      </w:r>
    </w:p>
    <w:p>
      <w:pPr>
        <w:pStyle w:val="FirstParagraph"/>
      </w:pPr>
      <w:r>
        <w:t xml:space="preserve">1. García, L., &amp; Perez, M. (2021). *The Economics of Flamenco in Post-Pandemic Madrid*. Journal of Iberian Cultural Studies.</w:t>
      </w:r>
    </w:p>
    <w:p>
      <w:pPr>
        <w:pStyle w:val="BodyText"/>
      </w:pPr>
      <w:r>
        <w:t xml:space="preserve">2. Smith, J. (2022). *Digital Nomads and Digital Artists: The New Music Economy in Southern Europe*. European Music Review.</w:t>
      </w:r>
    </w:p>
    <w:p>
      <w:pPr>
        <w:pStyle w:val="BodyText"/>
      </w:pPr>
      <w:r>
        <w:t xml:space="preserve">3. Comunidad de Madrid Government Report (2023). *Cultural Sector Employment Statistics 2018-2023*.</w:t>
      </w:r>
    </w:p>
    <w:bookmarkEnd w:id="26"/>
    <w:p>
      <w:pPr>
        <w:pStyle w:val="BodyText"/>
      </w:pPr>
      <w:r>
        <w:rPr>
          <w:bCs/>
          <w:b/>
        </w:rPr>
        <w:t xml:space="preserve">Keywords:</w:t>
      </w:r>
      <w:r>
        <w:t xml:space="preserve"> </w:t>
      </w:r>
      <w:r>
        <w:t xml:space="preserve">Musician, Spain Madrid, Cultural Policy, Digital Economy, Flamenco Integration Gig Economy Academic Presentation Social Impact Arts Management Iberian Peninsula European Union Culture Tourism.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Socio-Economic Impact of the Musician in Contemporary Spain</dc:title>
  <dc:creator/>
  <dc:language>en</dc:language>
  <cp:keywords/>
  <dcterms:created xsi:type="dcterms:W3CDTF">2026-07-29T09:58:13Z</dcterms:created>
  <dcterms:modified xsi:type="dcterms:W3CDTF">2026-07-29T09:58:13Z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