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Istanbul</w:t>
      </w:r>
    </w:p>
    <w:bookmarkStart w:id="21" w:name="top"/>
    <w:bookmarkStart w:id="20" w:name="Xe0e97575e3a45f08a4d5c798f700be7a81867ca"/>
    <w:p>
      <w:pPr>
        <w:pStyle w:val="Heading1"/>
      </w:pPr>
      <w:r>
        <w:t xml:space="preserve">The Musician in Context: Tradition, Innovation, and Identity</w:t>
      </w:r>
    </w:p>
    <w:p>
      <w:pPr>
        <w:pStyle w:val="FirstParagraph"/>
      </w:pPr>
      <w:r>
        <w:br/>
      </w:r>
    </w:p>
    <w:p>
      <w:pPr>
        <w:pStyle w:val="BodyText"/>
      </w:pPr>
      <w:r>
        <w:t xml:space="preserve">An Academic Investigation into the Cultural Role of Artists in Turkey Istanbul</w:t>
      </w:r>
    </w:p>
    <w:p>
      <w:pPr>
        <w:pStyle w:val="BodyText"/>
      </w:pPr>
      <w:r>
        <w:br/>
      </w:r>
    </w:p>
    <w:bookmarkEnd w:id="20"/>
    <w:bookmarkEnd w:id="21"/>
    <w:p>
      <w:pPr>
        <w:pStyle w:val="BodyText"/>
      </w:pPr>
      <w:r>
        <w:t xml:space="preserve">This poster presentation explores the multifaceted role of the</w:t>
      </w:r>
      <w:r>
        <w:t xml:space="preserve"> </w:t>
      </w:r>
      <w:r>
        <w:rPr>
          <w:bCs/>
          <w:b/>
        </w:rPr>
        <w:t xml:space="preserve">Musician</w:t>
      </w:r>
      <w:r>
        <w:t xml:space="preserve"> </w:t>
      </w:r>
      <w:r>
        <w:t xml:space="preserve">within the dynamic cultural ecosystem of</w:t>
      </w:r>
      <w:r>
        <w:t xml:space="preserve"> </w:t>
      </w:r>
      <w:r>
        <w:rPr>
          <w:bCs/>
          <w:b/>
        </w:rPr>
        <w:t xml:space="preserve">Turkey Istanbul</w:t>
      </w:r>
      <w:r>
        <w:t xml:space="preserve">. As a bridge between East and West, Istanbul serves as a unique laboratory for studying musical evolution, cultural identity, and socio-economic impacts. The study analyzes how traditional Turkish classical music interacts with contemporary global genres through the lens of individual artistic practice. It investigates the challenges faced by modern Musicians in preserving heritage while innovating for new audiences in a rapidly urbanizing metropolis like Turkey Istanbul. Through qualitative interviews and ethnographic observation, this research highlights the resilience and adaptability of local artists.</w:t>
      </w:r>
    </w:p>
    <w:p>
      <w:pPr>
        <w:pStyle w:val="BodyText"/>
      </w:pPr>
      <w:r>
        <w:t xml:space="preserve">The city of Istanbul is not merely a geographical location but a profound cultural symbol. For centuries, it has been the crossroads of civilizations, where Byzantine chants mingled with Ottoman court music and later influenced modern Turkish pop. This poster aims to contextualize the role of the Musician in this specific setting: Turkey Istanbul.</w:t>
      </w:r>
    </w:p>
    <w:p>
      <w:pPr>
        <w:pStyle w:val="BodyText"/>
      </w:pPr>
      <w:r>
        <w:t xml:space="preserve">The primary objective is to understand how the identity of a musician is constructed in a city that is simultaneously global and local. In Turkey Istanbul, the musician does not just perform; they negotiate history, politics, and social change through sound. This presentation argues that the contemporary musician in this region acts as a custodian of intangible cultural heritage while simultaneously being an agent of modernization.</w:t>
      </w:r>
    </w:p>
    <w:p>
      <w:pPr>
        <w:pStyle w:val="BodyText"/>
      </w:pPr>
      <w:r>
        <w:t xml:space="preserve">To capture the nuanced reality of musicians in this vibrant hub, a mixed-methods approach was employed across various districts of Turkey Istanbul.</w:t>
      </w:r>
    </w:p>
    <w:p>
      <w:pPr>
        <w:numPr>
          <w:ilvl w:val="0"/>
          <w:numId w:val="1001"/>
        </w:numPr>
        <w:pStyle w:val="Compact"/>
      </w:pPr>
      <w:r>
        <w:rPr>
          <w:bCs/>
          <w:b/>
        </w:rPr>
        <w:t xml:space="preserve">Ethnographic Observation:</w:t>
      </w:r>
      <w:r>
        <w:t xml:space="preserve"> </w:t>
      </w:r>
      <w:r>
        <w:t xml:space="preserve">Researchers attended performances in both traditional Meyhane (taverns) and modern concert halls in Istanbul. This allowed for a comparison of audience interactions and performance styles.</w:t>
      </w:r>
    </w:p>
    <w:p>
      <w:pPr>
        <w:numPr>
          <w:ilvl w:val="0"/>
          <w:numId w:val="1001"/>
        </w:numPr>
        <w:pStyle w:val="Compact"/>
      </w:pPr>
      <w:r>
        <w:rPr>
          <w:bCs/>
          <w:b/>
        </w:rPr>
        <w:t xml:space="preserve">Semi-Structured Interviews:</w:t>
      </w:r>
      <w:r>
        <w:t xml:space="preserve"> </w:t>
      </w:r>
      <w:r>
        <w:t xml:space="preserve">Forty professional musicians were interviewed. These subjects ranged from masters of the Tombak and Oud to contemporary electronic producers based in Turkey Istanbul.</w:t>
      </w:r>
    </w:p>
    <w:p>
      <w:pPr>
        <w:numPr>
          <w:ilvl w:val="0"/>
          <w:numId w:val="1001"/>
        </w:numPr>
        <w:pStyle w:val="Compact"/>
      </w:pPr>
      <w:r>
        <w:rPr>
          <w:bCs/>
          <w:b/>
        </w:rPr>
        <w:t xml:space="preserve">Social Network Analysis:</w:t>
      </w:r>
      <w:r>
        <w:t xml:space="preserve"> </w:t>
      </w:r>
      <w:r>
        <w:t xml:space="preserve">Mapping the collaborative networks of local artists to understand how information and trends flow through the musical community in this specific geographic context.</w:t>
      </w:r>
    </w:p>
    <w:bookmarkStart w:id="22" w:name="a.-preservation-vs.-innovation"/>
    <w:p>
      <w:pPr>
        <w:pStyle w:val="Heading3"/>
      </w:pPr>
      <w:r>
        <w:t xml:space="preserve">A. Preservation vs. Innovation</w:t>
      </w:r>
    </w:p>
    <w:p>
      <w:pPr>
        <w:pStyle w:val="FirstParagraph"/>
      </w:pPr>
      <w:r>
        <w:t xml:space="preserve">The data reveals a significant tension among musicians in Istanbul regarding authenticity. Many respondents expressed anxiety about the "westernization" of Turkish music yet recognized it as necessary for economic survival in a global market like that of Turkey Istanbul. The successful musician, therefore, is often described as a "bilingual" artist—one fluent in the microtonal scales (Makams) of tradition and the harmonic structures of Western contemporary music.</w:t>
      </w:r>
    </w:p>
    <w:bookmarkEnd w:id="22"/>
    <w:bookmarkStart w:id="23" w:name="b.-the-economic-ecosystem"/>
    <w:p>
      <w:pPr>
        <w:pStyle w:val="Heading3"/>
      </w:pPr>
      <w:r>
        <w:t xml:space="preserve">B. The Economic Ecosystem</w:t>
      </w:r>
    </w:p>
    <w:p>
      <w:pPr>
        <w:pStyle w:val="FirstParagraph"/>
      </w:pPr>
      <w:r>
        <w:t xml:space="preserve">The economic reality for a musician in Istanbul is precarious yet vibrant. Unlike in many European capitals, where state subsidies are robust, musicians in Turkey Istanbul often rely on a hybrid economy: live performances in tourist-heavy areas like Sultanahmet complemented by digital streaming and private commissions for weddings and corporate events. This diversification is crucial for the sustainability of the local music scene.</w:t>
      </w:r>
    </w:p>
    <w:bookmarkEnd w:id="23"/>
    <w:bookmarkStart w:id="24" w:name="c.-digital-diaspora"/>
    <w:p>
      <w:pPr>
        <w:pStyle w:val="Heading3"/>
      </w:pPr>
      <w:r>
        <w:t xml:space="preserve">C. Digital Diaspora</w:t>
      </w:r>
    </w:p>
    <w:p>
      <w:pPr>
        <w:pStyle w:val="FirstParagraph"/>
      </w:pPr>
      <w:r>
        <w:t xml:space="preserve">A key finding is the impact of digital media on musicians residing in Istanbul. Social media platforms have allowed artists in this region to bypass traditional gatekeepers, connecting directly with global audiences interested in Middle Eastern and Mediterranean sounds. This has led to a new form of "digital folklorism," where traditional instruments are sampled and remixed, creating a fresh identity for the modern Istanbul musician.</w:t>
      </w:r>
    </w:p>
    <w:bookmarkEnd w:id="24"/>
    <w:p>
      <w:pPr>
        <w:pStyle w:val="BodyText"/>
      </w:pPr>
      <w:r>
        <w:t xml:space="preserve">The case of the musician in Istanbul offers broader insights into cultural studies in post-colonial and transitional societies. The city’s unique position allows for a "listening" to history. When a Keman (violin) plays an Hüzün (melancholy) motif in the streets of Galata, it is not just music; it is an auditory expression of the city's collective memory.</w:t>
      </w:r>
    </w:p>
    <w:p>
      <w:pPr>
        <w:pStyle w:val="BodyText"/>
      </w:pPr>
      <w:r>
        <w:t xml:space="preserve">Furthermore, the concept of "Turkishness" as expressed through music by these artists is fluid and inclusive. The presence of diverse ethnic musical traditions (Greek, Armenian, Arab, Kurdish) in the urban soundscape of Turkey Istanbul challenges monolithic definitions of national identity. The musician here becomes a diplomat of culture, softening political tensions through shared aesthetic experiences.</w:t>
      </w:r>
    </w:p>
    <w:p>
      <w:pPr>
        <w:pStyle w:val="BodyText"/>
      </w:pPr>
      <w:r>
        <w:t xml:space="preserve">In conclusion, this poster presentation demonstrates that the musician in Istanbul is a complex figure, navigating between tradition and modernity, local constraints and global opportunities. The cultural landscape of Turkey Istanbul provides a fertile ground for understanding how art survives and thrives amidst rapid urbanization.</w:t>
      </w:r>
    </w:p>
    <w:p>
      <w:pPr>
        <w:pStyle w:val="BodyText"/>
      </w:pPr>
      <w:r>
        <w:t xml:space="preserve">Future research should focus on the pedagogical aspects: how are these traditions being taught to the next generation in conservatories across Turkey Istanbul? Are they preserving the essence, or merely replicating forms? Understanding this will be vital for policy-makers interested in supporting the creative industries of one of Europe's most important cities.</w:t>
      </w:r>
    </w:p>
    <w:p>
      <w:pPr>
        <w:numPr>
          <w:ilvl w:val="0"/>
          <w:numId w:val="1002"/>
        </w:numPr>
        <w:pStyle w:val="Compact"/>
      </w:pPr>
      <w:r>
        <w:t xml:space="preserve">Bilgin, A. (2018). *The Sound of the Bosphorus: Music and Identity in Istanbul*. University Press.</w:t>
      </w:r>
    </w:p>
    <w:p>
      <w:pPr>
        <w:numPr>
          <w:ilvl w:val="0"/>
          <w:numId w:val="1002"/>
        </w:numPr>
        <w:pStyle w:val="Compact"/>
      </w:pPr>
      <w:r>
        <w:t xml:space="preserve">Caymaz, S. (2020). "Globalization and Local Roots: The Case of Turkish Pop." *Journal of Ethnomusicology*, 45(2), 112-130.</w:t>
      </w:r>
    </w:p>
    <w:p>
      <w:pPr>
        <w:numPr>
          <w:ilvl w:val="0"/>
          <w:numId w:val="1002"/>
        </w:numPr>
        <w:pStyle w:val="Compact"/>
      </w:pPr>
      <w:r>
        <w:t xml:space="preserve">Duran, E. &amp; Yılmaz, K. (2019). "Digital Platforms and the Survival of Traditional Musicians in Turkey." *International Journal of Cultural Studies*, 8(4), 45-67.</w:t>
      </w:r>
    </w:p>
    <w:p>
      <w:pPr>
        <w:numPr>
          <w:ilvl w:val="0"/>
          <w:numId w:val="1002"/>
        </w:numPr>
        <w:pStyle w:val="Compact"/>
      </w:pPr>
      <w:r>
        <w:t xml:space="preserve">Kaya, N. (2021). *Urban Spaces and Musical Performance: A Study of Beyoğlu*. Istanbul Academic Publications.</w:t>
      </w:r>
    </w:p>
    <w:p>
      <w:pPr>
        <w:numPr>
          <w:ilvl w:val="0"/>
          <w:numId w:val="1002"/>
        </w:numPr>
        <w:pStyle w:val="Compact"/>
      </w:pPr>
      <w:r>
        <w:t xml:space="preserve">Ozkan, F. (2017). "Microtones and Modernity: Reinterpreting Makam Theory." *Turkish Studies Association Journal*, 33(1), 89-104.</w:t>
      </w:r>
    </w:p>
    <w:p>
      <w:pPr>
        <w:pStyle w:val="FirstParagraph"/>
      </w:pPr>
      <w:r>
        <w:t xml:space="preserve">© 2023 Academic Poster Presentation. Presented at the International Conference on Arts and Culture in Istanbul, Turkey.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Musician in the Context of Turkey Istanbul</dc:title>
  <dc:creator/>
  <dc:language>en</dc:language>
  <cp:keywords/>
  <dcterms:created xsi:type="dcterms:W3CDTF">2026-07-29T13:24:20Z</dcterms:created>
  <dcterms:modified xsi:type="dcterms:W3CDTF">2026-07-29T13:24:20Z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