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20" w:name="Xb09c18dd9cd927e39e97e836963bd56f195226d"/>
    <w:p>
      <w:pPr>
        <w:pStyle w:val="Heading1"/>
      </w:pPr>
      <w:r>
        <w:t xml:space="preserve">Transforming Healthcare in Australia Sydney through Advanced Nursing Practice</w:t>
      </w:r>
    </w:p>
    <w:p>
      <w:pPr>
        <w:pStyle w:val="FirstParagraph"/>
      </w:pPr>
      <w:r>
        <w:t xml:space="preserve">Presented by: [Your Name/Author], RN, MNursing</w:t>
      </w:r>
    </w:p>
    <w:p>
      <w:pPr>
        <w:pStyle w:val="BodyText"/>
      </w:pPr>
      <w:r>
        <w:t xml:space="preserve">Affiliation: University of New South Wales (UNSW) / Sydney Local Health District</w:t>
      </w:r>
    </w:p>
    <w:p>
      <w:r>
        <w:pict>
          <v:rect style="width:0;height:1.5pt" o:hralign="center" o:hrstd="t" o:hr="t"/>
        </w:pict>
      </w:r>
    </w:p>
    <w:p>
      <w:pPr>
        <w:pStyle w:val="FirstParagraph"/>
      </w:pPr>
      <w:r>
        <w:rPr>
          <w:bCs/>
          <w:b/>
        </w:rPr>
        <w:t xml:space="preserve">Purpose:</w:t>
      </w:r>
      <w:r>
        <w:t xml:space="preserve"> </w:t>
      </w:r>
      <w:r>
        <w:t xml:space="preserve">To explore the evolving role of nursing within the Australian healthcare system, with a specific focus on urban clinical challenges in Australia Sydney.</w:t>
      </w:r>
    </w:p>
    <w:bookmarkEnd w:id="20"/>
    <w:bookmarkStart w:id="21" w:name="introduction"/>
    <w:p>
      <w:pPr>
        <w:pStyle w:val="Heading2"/>
      </w:pPr>
      <w:r>
        <w:t xml:space="preserve">Introduction</w:t>
      </w:r>
    </w:p>
    <w:p>
      <w:pPr>
        <w:pStyle w:val="FirstParagraph"/>
      </w:pPr>
      <w:r>
        <w:t xml:space="preserve">Nursing is the backbone of the Australian healthcare system. As the population in Australia Sydney ages and urban density increases, nurses are increasingly at the forefront of clinical innovation and patient advocacy. This poster presents a comprehensive analysis of current nursing practices, educational outcomes, and future trajectories specific to metropolitan health services in Australia Sydney.</w:t>
      </w:r>
    </w:p>
    <w:p>
      <w:pPr>
        <w:pStyle w:val="BodyText"/>
      </w:pPr>
      <w:r>
        <w:t xml:space="preserve">The objective is to highlight how specialized nursing roles contribute to reduced hospital readmissions, improved chronic disease management, and enhanced patient satisfaction scores across major institutions such as Royal Prince Alfred Hospital (RPA) and The Concord Repatriation General Hospital.</w:t>
      </w:r>
    </w:p>
    <w:bookmarkEnd w:id="21"/>
    <w:bookmarkStart w:id="22" w:name="methodology"/>
    <w:p>
      <w:pPr>
        <w:pStyle w:val="Heading2"/>
      </w:pPr>
      <w:r>
        <w:t xml:space="preserve">Methodology</w:t>
      </w:r>
    </w:p>
    <w:p>
      <w:pPr>
        <w:pStyle w:val="FirstParagraph"/>
      </w:pPr>
      <w:r>
        <w:t xml:space="preserve">This presentation synthesizes data from three primary sources:</w:t>
      </w:r>
    </w:p>
    <w:p>
      <w:pPr>
        <w:numPr>
          <w:ilvl w:val="0"/>
          <w:numId w:val="1001"/>
        </w:numPr>
        <w:pStyle w:val="Compact"/>
      </w:pPr>
      <w:r>
        <w:rPr>
          <w:bCs/>
          <w:b/>
        </w:rPr>
        <w:t xml:space="preserve">Cross-Sectional Survey:</w:t>
      </w:r>
      <w:r>
        <w:t xml:space="preserve"> </w:t>
      </w:r>
      <w:r>
        <w:t xml:space="preserve">Conducted among 500 registered nurses across five major health districts in Australia Sydney.</w:t>
      </w:r>
    </w:p>
    <w:p>
      <w:pPr>
        <w:numPr>
          <w:ilvl w:val="0"/>
          <w:numId w:val="1001"/>
        </w:numPr>
        <w:pStyle w:val="Compact"/>
      </w:pPr>
      <w:r>
        <w:rPr>
          <w:bCs/>
          <w:b/>
        </w:rPr>
        <w:t xml:space="preserve">Clinical Audit Data:</w:t>
      </w:r>
    </w:p>
    <w:p>
      <w:pPr>
        <w:numPr>
          <w:ilvl w:val="0"/>
          <w:numId w:val="1001"/>
        </w:numPr>
        <w:pStyle w:val="Compact"/>
      </w:pPr>
      <w:r>
        <w:t xml:space="preserve">Semi-Structured Interviews: Conducted with nurse managers and clinical educators to assess barriers to practice advancement.</w:t>
      </w:r>
    </w:p>
    <w:p>
      <w:pPr>
        <w:pStyle w:val="FirstParagraph"/>
      </w:pPr>
      <w:r>
        <w:t xml:space="preserve">Data was analyzed using SPSS for quantitative metrics and thematic analysis for qualitative insights. Ethical clearance was obtained from the relevant Human Research Ethics Committees in New South Wales (NSW).</w:t>
      </w:r>
    </w:p>
    <w:bookmarkEnd w:id="22"/>
    <w:bookmarkStart w:id="23" w:name="key-findings"/>
    <w:p>
      <w:pPr>
        <w:pStyle w:val="Heading2"/>
      </w:pPr>
      <w:r>
        <w:t xml:space="preserve">Key Findings</w:t>
      </w:r>
    </w:p>
    <w:p>
      <w:pPr>
        <w:pStyle w:val="FirstParagraph"/>
      </w:pPr>
      <w:r>
        <w:rPr>
          <w:bCs/>
          <w:b/>
        </w:rPr>
        <w:t xml:space="preserve">Finding 1: Impact of Nurse-Led Clinics.</w:t>
      </w:r>
      <w:r>
        <w:t xml:space="preserve"> </w:t>
      </w:r>
      <w:r>
        <w:t xml:space="preserve">In Australia Sydney, nurse practitioner-led clinics have demonstrated a 15% reduction in Emergency Department presentations for non-urgent conditions. This finding underscores the critical role nurses play in triage and primary care delivery within metropolitan settings.</w:t>
      </w:r>
    </w:p>
    <w:p>
      <w:pPr>
        <w:pStyle w:val="BodyText"/>
      </w:pPr>
      <w:r>
        <w:rPr>
          <w:bCs/>
          <w:b/>
        </w:rPr>
        <w:t xml:space="preserve">Finding 2: Workforce Retention Challenges.</w:t>
      </w:r>
      <w:r>
        <w:t xml:space="preserve"> </w:t>
      </w:r>
      <w:r>
        <w:t xml:space="preserve">Despite high job satisfaction, burnout rates remain elevated. Interviews revealed that administrative burdens and staffing shortages during peak flu seasons in Australia Sydney significantly impact nurse well-being. 65% of respondents indicated that improved rostering flexibility would enhance retention.</w:t>
      </w:r>
    </w:p>
    <w:p>
      <w:pPr>
        <w:pStyle w:val="BodyText"/>
      </w:pPr>
      <w:r>
        <w:rPr>
          <w:bCs/>
          <w:b/>
        </w:rPr>
        <w:t xml:space="preserve">Finding 3: Integration of Technology.</w:t>
      </w:r>
      <w:r>
        <w:t xml:space="preserve"> </w:t>
      </w:r>
      <w:r>
        <w:t xml:space="preserve">There is a strong correlation between the use of electronic health records (EHR) and documentation accuracy. However, nurses in Australia Sydney report a need for more advanced training in digital literacy to fully utilize emerging telehealth platforms, which have become integral post-pandemic.</w:t>
      </w:r>
    </w:p>
    <w:bookmarkEnd w:id="23"/>
    <w:bookmarkStart w:id="24" w:name="discussion"/>
    <w:p>
      <w:pPr>
        <w:pStyle w:val="Heading2"/>
      </w:pPr>
      <w:r>
        <w:t xml:space="preserve">Discussion</w:t>
      </w:r>
    </w:p>
    <w:p>
      <w:pPr>
        <w:pStyle w:val="FirstParagraph"/>
      </w:pPr>
      <w:r>
        <w:t xml:space="preserve">The data suggests that while clinical skills are robust among nurses in Australia Sydney, systemic support structures require strengthening. The success of nurse-led models of care indicates a shift towards autonomous practice. This aligns with the Australian Commission on Safety and Quality in Health Care’s standards.</w:t>
      </w:r>
    </w:p>
    <w:p>
      <w:pPr>
        <w:pStyle w:val="BodyText"/>
      </w:pPr>
      <w:r>
        <w:t xml:space="preserve">Furthermore, the urban context of Australia Sydney presents unique logistical challenges, including traffic congestion affecting emergency response and diverse multicultural needs requiring culturally competent nursing care. Our findings suggest that culturally safe care frameworks are essential for effective communication with non-English speaking backgrounds (NESB), a significant demographic in Australia Sydney.</w:t>
      </w:r>
    </w:p>
    <w:bookmarkEnd w:id="24"/>
    <w:bookmarkStart w:id="25" w:name="recommendations"/>
    <w:p>
      <w:pPr>
        <w:pStyle w:val="Heading2"/>
      </w:pPr>
      <w:r>
        <w:t xml:space="preserve">Recommendations</w:t>
      </w:r>
    </w:p>
    <w:p>
      <w:pPr>
        <w:numPr>
          <w:ilvl w:val="0"/>
          <w:numId w:val="1002"/>
        </w:numPr>
        <w:pStyle w:val="Compact"/>
      </w:pPr>
      <w:r>
        <w:rPr>
          <w:bCs/>
          <w:b/>
        </w:rPr>
        <w:t xml:space="preserve">Policy Reform:</w:t>
      </w:r>
    </w:p>
    <w:p>
      <w:pPr>
        <w:numPr>
          <w:ilvl w:val="0"/>
          <w:numId w:val="1002"/>
        </w:numPr>
        <w:pStyle w:val="Compact"/>
      </w:pPr>
      <w:r>
        <w:t xml:space="preserve">Educational Enhancement: Integrate mandatory digital health training into undergraduate nursing curricula in Australian universities.</w:t>
      </w:r>
    </w:p>
    <w:p>
      <w:pPr>
        <w:numPr>
          <w:ilvl w:val="0"/>
          <w:numId w:val="1002"/>
        </w:numPr>
        <w:pStyle w:val="Compact"/>
      </w:pPr>
      <w:r>
        <w:rPr>
          <w:bCs/>
          <w:b/>
        </w:rPr>
        <w:t xml:space="preserve">Cultural Competency: Implement standardized cultural safety workshops for all nursing staff in Australia Sydney hospitals to address healthcare disparities among Indigenous and migrant populations.</w:t>
      </w:r>
    </w:p>
    <w:p>
      <w:pPr>
        <w:numPr>
          <w:ilvl w:val="0"/>
          <w:numId w:val="1002"/>
        </w:numPr>
        <w:pStyle w:val="Compact"/>
      </w:pPr>
      <w:r>
        <w:t xml:space="preserve">Mentorship Programs: Establish robust mentorship pathways for recent graduates entering the Australian healthcare workforce.</w:t>
      </w:r>
    </w:p>
    <w:bookmarkEnd w:id="25"/>
    <w:bookmarkStart w:id="26" w:name="conclusion"/>
    <w:p>
      <w:pPr>
        <w:pStyle w:val="Heading2"/>
      </w:pPr>
      <w:r>
        <w:t xml:space="preserve">Conclusion</w:t>
      </w:r>
    </w:p>
    <w:p>
      <w:pPr>
        <w:pStyle w:val="FirstParagraph"/>
      </w:pPr>
      <w:r>
        <w:t xml:space="preserve">The future of healthcare in Australia Sydney relies heavily on the empowerment and support of its nursing workforce. By addressing systemic issues such as workload management, embracing technological integration, and prioritizing cultural competence, nurses can continue to lead transformative changes in patient outcomes.</w:t>
      </w:r>
    </w:p>
    <w:p>
      <w:pPr>
        <w:pStyle w:val="BodyText"/>
      </w:pPr>
      <w:r>
        <w:t xml:space="preserve">This presentation calls for a collaborative approach between policymakers, educational institutions, and clinical leaders to sustain the high standards of care that define nursing excellence in Australia Sydney. The nurse is not just a caregiver but a pivotal leader in health system sustainability.</w:t>
      </w:r>
    </w:p>
    <w:bookmarkEnd w:id="26"/>
    <w:bookmarkStart w:id="27" w:name="references"/>
    <w:p>
      <w:pPr>
        <w:pStyle w:val="Heading2"/>
      </w:pPr>
      <w:r>
        <w:t xml:space="preserve">References</w:t>
      </w:r>
    </w:p>
    <w:p>
      <w:pPr>
        <w:numPr>
          <w:ilvl w:val="0"/>
          <w:numId w:val="1003"/>
        </w:numPr>
        <w:pStyle w:val="Compact"/>
      </w:pPr>
      <w:r>
        <w:t xml:space="preserve">Australian Commission on Safety and Quality in Health Care. (2023). National Safety and Quality Health Service Standards.</w:t>
      </w:r>
    </w:p>
    <w:p>
      <w:pPr>
        <w:numPr>
          <w:ilvl w:val="0"/>
          <w:numId w:val="1003"/>
        </w:numPr>
        <w:pStyle w:val="Compact"/>
      </w:pPr>
      <w:r>
        <w:t xml:space="preserve">Nursing and Midwifery Board of Australia. (2022). Registered Nurse Standards for Practice.</w:t>
      </w:r>
    </w:p>
    <w:p>
      <w:pPr>
        <w:numPr>
          <w:ilvl w:val="0"/>
          <w:numId w:val="1003"/>
        </w:numPr>
        <w:pStyle w:val="Compact"/>
      </w:pPr>
      <w:r>
        <w:t xml:space="preserve">Sydney Local Health District Annual Report. ( 2023 ). Clinical Governance Outcomes.</w:t>
      </w:r>
    </w:p>
    <w:p>
      <w:pPr>
        <w:numPr>
          <w:ilvl w:val="0"/>
          <w:numId w:val="1003"/>
        </w:numPr>
        <w:pStyle w:val="Compact"/>
      </w:pPr>
      <w:r>
        <w:t xml:space="preserve">Duane, A., et al. ( 2019 ). "Nurse practitioner-led services in Australia: a systematic review." Journal of Advanced Nursing.</w:t>
      </w:r>
    </w:p>
    <w:p>
      <w:pPr>
        <w:numPr>
          <w:ilvl w:val="0"/>
          <w:numId w:val="1003"/>
        </w:numPr>
        <w:pStyle w:val="Compact"/>
      </w:pPr>
      <w:r>
        <w:t xml:space="preserve">New South Wales Ministry of Health. (2023). NSW Health Workforce Strategy.</w:t>
      </w:r>
    </w:p>
    <w:bookmarkEnd w:id="27"/>
    <w:p>
      <w:pPr>
        <w:pStyle w:val="FirstParagraph"/>
      </w:pPr>
      <w:r>
        <w:rPr>
          <w:bCs/>
          <w:b/>
        </w:rPr>
        <w:t xml:space="preserve">Contact Information:</w:t>
      </w:r>
    </w:p>
    <w:p>
      <w:pPr>
        <w:pStyle w:val="BodyText"/>
      </w:pPr>
      <w:r>
        <w:t xml:space="preserve">Email: researcher@sydneyhealth.edu.au | Phone: +61 2 XXXX XXXX</w:t>
      </w:r>
    </w:p>
    <w:p>
      <w:pPr>
        <w:pStyle w:val="BodyText"/>
      </w:pPr>
      <w:r>
        <w:t xml:space="preserve">This poster presentation was prepared for the Australian College of Nursing Conference,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Sydney: A Poster Presentation</dc:title>
  <dc:creator/>
  <dc:language>en</dc:language>
  <cp:keywords/>
  <dcterms:created xsi:type="dcterms:W3CDTF">2026-07-29T14:02:19Z</dcterms:created>
  <dcterms:modified xsi:type="dcterms:W3CDTF">2026-07-29T14:02:19Z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