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1" w:name="Xfc523920bea4be242a9e7dc8c01357bc8066f4b"/>
    <w:p>
      <w:pPr>
        <w:pStyle w:val="Heading1"/>
      </w:pPr>
      <w:r>
        <w:t xml:space="preserve">Advanced Nursing Paradigms and Clinical Excellence in China Shanghai</w:t>
      </w:r>
    </w:p>
    <w:bookmarkStart w:id="20" w:name="Xae4194e7f90cc43e7f9d1781c483e85103a4f24"/>
    <w:p>
      <w:pPr>
        <w:pStyle w:val="Heading2"/>
      </w:pPr>
      <w:r>
        <w:t xml:space="preserve">Integrating Global Standards with Local Healthcare Needs in an Urban Chinese Metropolis</w:t>
      </w:r>
    </w:p>
    <w:p>
      <w:pPr>
        <w:pStyle w:val="FirstParagraph"/>
      </w:pPr>
      <w:r>
        <w:t xml:space="preserve">Dr. Li Wei, Department of Nursing Sciences</w:t>
      </w:r>
      <w:r>
        <w:br/>
      </w:r>
      <w:r>
        <w:t xml:space="preserve">Ruijin Hospital Affiliated to Shanghai Jiao Tong University School of Medicine</w:t>
      </w:r>
      <w:r>
        <w:br/>
      </w:r>
      <w:r>
        <w:t xml:space="preserve">Shanghai, China Shanghai | Presented at the International Conference on Nursing Innovation</w:t>
      </w:r>
    </w:p>
    <w:bookmarkEnd w:id="20"/>
    <w:bookmarkEnd w:id="21"/>
    <w:bookmarkStart w:id="22" w:name="introduction-and-background"/>
    <w:p>
      <w:pPr>
        <w:pStyle w:val="Heading3"/>
      </w:pPr>
      <w:r>
        <w:t xml:space="preserve">1. Introduction and Background</w:t>
      </w:r>
    </w:p>
    <w:p>
      <w:pPr>
        <w:pStyle w:val="FirstParagraph"/>
      </w:pPr>
      <w:r>
        <w:t xml:space="preserve">The landscape of healthcare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has undergone a transformative shift over the past decade, driven by an aging population, increased urbanization, and a growing demand for specialized medical services. Within this dynamic environment, the role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has evolved from traditional custodial care to becoming integral members of multidisciplinary clinical teams.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document aims to highlight the significant advancements in nursing education, clinical practice protocols, and patient-centered care models currently being implemented in major medical institutions across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one of the most developed metropolitan regions in China, Shanghai serves as a pivotal hub for healthcare innovation. The focus of this presentation is on how local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practitioners are adapting international best practices to meet the unique epidemiological and cultural needs of the city’s diverse population. The transition towards evidence-based nursing care has been accelerated by policy reforms that emphasize continuous professional development and competency-based assessment for all nursing staff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Recent data indicates that over 85% of senior nursing positions in top-tier hospitals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now require postgraduate degrees, reflecting a strong academic push towards higher educational standards for Nurses.</w:t>
      </w:r>
    </w:p>
    <w:bookmarkEnd w:id="22"/>
    <w:bookmarkStart w:id="23" w:name="X1796db0c416bcd0f5d7671315a53840496feb27"/>
    <w:p>
      <w:pPr>
        <w:pStyle w:val="Heading3"/>
      </w:pPr>
      <w:r>
        <w:t xml:space="preserve">2. Methodological Approaches and Clinical Workflow</w:t>
      </w:r>
    </w:p>
    <w:p>
      <w:pPr>
        <w:pStyle w:val="FirstParagraph"/>
      </w:pPr>
      <w:r>
        <w:t xml:space="preserve">To address the challenges of high patient volumes and resource constraints, healthcare providers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have adopted innovative methodological frameworks for optimizing nursing workflows. This segment of the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review examines the implementation of Electronic Health Record (EHR) systems specifically tailored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Excellence in China Shanghai: A Poster Presentation</dc:title>
  <dc:creator/>
  <dc:language>en</dc:language>
  <cp:keywords/>
  <dcterms:created xsi:type="dcterms:W3CDTF">2026-09-27T06:12:47Z</dcterms:created>
  <dcterms:modified xsi:type="dcterms:W3CDTF">2026-09-27T06:12:47Z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