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Nursing</w:t>
      </w:r>
      <w:r>
        <w:t xml:space="preserve"> </w:t>
      </w:r>
      <w:r>
        <w:t xml:space="preserve">Excellence</w:t>
      </w:r>
      <w:r>
        <w:t xml:space="preserve"> </w:t>
      </w:r>
      <w:r>
        <w:t xml:space="preserve">in</w:t>
      </w:r>
      <w:r>
        <w:t xml:space="preserve"> </w:t>
      </w:r>
      <w:r>
        <w:t xml:space="preserve">Lyon:</w:t>
      </w:r>
      <w:r>
        <w:t xml:space="preserve"> </w:t>
      </w:r>
      <w:r>
        <w:t xml:space="preserve">A</w:t>
      </w:r>
      <w:r>
        <w:t xml:space="preserve"> </w:t>
      </w:r>
      <w:r>
        <w:t xml:space="preserve">Poster</w:t>
      </w:r>
      <w:r>
        <w:t xml:space="preserve"> </w:t>
      </w:r>
      <w:r>
        <w:t xml:space="preserve">Presentation</w:t>
      </w:r>
    </w:p>
    <w:bookmarkStart w:id="20" w:name="X227b9b19826730ee52a5c97b602a3317d84ead0"/>
    <w:p>
      <w:pPr>
        <w:pStyle w:val="Heading1"/>
      </w:pPr>
      <w:r>
        <w:t xml:space="preserve">Redefining Patient Care Through Advanced Nursing Practice in Lyon, France</w:t>
      </w:r>
    </w:p>
    <w:p>
      <w:pPr>
        <w:pStyle w:val="FirstParagraph"/>
      </w:pPr>
      <w:r>
        <w:t xml:space="preserve">A Poster Presentation on Integrating Cultural Competence, Technological Innovation, and Clinical Excellence within the French Healthcare System</w:t>
      </w:r>
    </w:p>
    <w:p>
      <w:pPr>
        <w:pStyle w:val="BodyText"/>
      </w:pPr>
      <w:r>
        <w:t xml:space="preserve">Presented at the International Conference on Nursing Sciences | Lyon Convention Center</w:t>
      </w:r>
    </w:p>
    <w:bookmarkEnd w:id="20"/>
    <w:bookmarkStart w:id="21" w:name="introduction-background"/>
    <w:p>
      <w:pPr>
        <w:pStyle w:val="Heading2"/>
      </w:pPr>
      <w:r>
        <w:t xml:space="preserve">Introduction &amp; Background</w:t>
      </w:r>
    </w:p>
    <w:p>
      <w:pPr>
        <w:pStyle w:val="FirstParagraph"/>
      </w:pPr>
      <w:r>
        <w:t xml:space="preserve">The role of the nurse in modern healthcare has transcended traditional bedside care to encompass leadership, research, and advanced clinical decision-making. In France Lyon, a city renowned for its historical medical heritage and rapidly evolving healthcare infrastructure, the demand for highly skilled nursing professionals is at an all-time high. This presentation explores the multifaceted responsibilities of a</w:t>
      </w:r>
      <w:r>
        <w:t xml:space="preserve"> </w:t>
      </w:r>
      <w:r>
        <w:rPr>
          <w:bCs/>
          <w:b/>
        </w:rPr>
        <w:t xml:space="preserve">Nurse</w:t>
      </w:r>
      <w:r>
        <w:t xml:space="preserve"> </w:t>
      </w:r>
      <w:r>
        <w:t xml:space="preserve">operating within the specific socio-economic and cultural context of Lyon.</w:t>
      </w:r>
    </w:p>
    <w:p>
      <w:pPr>
        <w:pStyle w:val="BodyText"/>
      </w:pPr>
      <w:r>
        <w:t xml:space="preserve">Lyon serves as a critical hub for medical research in Europe, hosting prestigious institutions such as the Hospices Civils de Lyon (HCL). As healthcare systems globally grapple with aging populations and chronic disease management, it is imperative to examine how nursing practices in France can be optimized. This poster aims to bridge the gap between theoretical nursing frameworks and practical application in diverse urban settings like Lyon.</w:t>
      </w:r>
    </w:p>
    <w:bookmarkEnd w:id="21"/>
    <w:bookmarkStart w:id="24" w:name="primary-objectives"/>
    <w:p>
      <w:pPr>
        <w:pStyle w:val="Heading2"/>
      </w:pPr>
      <w:r>
        <w:t xml:space="preserve">Primary Objectives</w:t>
      </w:r>
    </w:p>
    <w:bookmarkStart w:id="22" w:name="cultural-integration-in-nursing-care"/>
    <w:p>
      <w:pPr>
        <w:pStyle w:val="Heading4"/>
      </w:pPr>
      <w:r>
        <w:t xml:space="preserve">Cultural Integration in Nursing Care</w:t>
      </w:r>
    </w:p>
    <w:p>
      <w:pPr>
        <w:pStyle w:val="FirstParagraph"/>
      </w:pPr>
      <w:r>
        <w:t xml:space="preserve">HCL (Hospices Civils de Lyon) is a multicultural environment. The objective is to analyze how nurses adapt their communication styles and care protocols to serve a diverse population, ensuring equity in healthcare delivery regardless of language or cultural background.</w:t>
      </w:r>
    </w:p>
    <w:bookmarkEnd w:id="22"/>
    <w:bookmarkStart w:id="23" w:name="digital-transformation-adoption"/>
    <w:p>
      <w:pPr>
        <w:pStyle w:val="Heading4"/>
      </w:pPr>
      <w:r>
        <w:t xml:space="preserve">Digital Transformation Adoption</w:t>
      </w:r>
    </w:p>
    <w:p>
      <w:pPr>
        <w:pStyle w:val="FirstParagraph"/>
      </w:pPr>
      <w:r>
        <w:t xml:space="preserve">To evaluate the integration of Electronic Health Records (EHR) and tele-nursing tools in French hospitals. This section highlights how digital literacy enhances patient outcomes and reduces administrative burden for nurses in France Lyon.</w:t>
      </w:r>
    </w:p>
    <w:bookmarkEnd w:id="23"/>
    <w:bookmarkEnd w:id="24"/>
    <w:bookmarkStart w:id="25" w:name="methodology-a-mixed-methods-approach"/>
    <w:p>
      <w:pPr>
        <w:pStyle w:val="Heading2"/>
      </w:pPr>
      <w:r>
        <w:t xml:space="preserve">Methodology: A Mixed-Methods Approach</w:t>
      </w:r>
    </w:p>
    <w:p>
      <w:pPr>
        <w:pStyle w:val="FirstParagraph"/>
      </w:pPr>
      <w:r>
        <w:t xml:space="preserve">H4{margin-top: -15px; margin-bottom: 10px;} p{text-align:left;color:#5;font-size:-0.9 em;line-height:-1.4em;margin-bottom-8 px;padding-left-20 px;} h4{margin-top: -15px;margin-bottom: 10px; }</w:t>
      </w:r>
    </w:p>
    <w:p>
      <w:pPr>
        <w:pStyle w:val="BodyText"/>
      </w:pPr>
      <w:r>
        <w:t xml:space="preserve">This study utilizes a mixed-methods approach, combining quantitative data analysis from nursing staff surveys conducted across three major hospitals in Lyon with qualitative interviews focusing on patient satisfaction and nurse well-being. The timeframe of the study spans eighteen months, allowing for a comprehensive assessment of seasonal healthcare pressures and policy impacts.</w:t>
      </w:r>
    </w:p>
    <w:p>
      <w:pPr>
        <w:pStyle w:val="BodyText"/>
      </w:pPr>
      <w:r>
        <w:t xml:space="preserve">H4{margin-top: -15px; margin-bottom: 10px;} p{text-align:left;color:#5;font-size:-0.9 em;line-height:-1.4em;margin-bottom-8 px;padding-left-20 px;} h4{margin-top: -15px;margin-bottom: 10px; }</w:t>
      </w:r>
    </w:p>
    <w:p>
      <w:pPr>
        <w:pStyle w:val="BodyText"/>
      </w:pPr>
      <w:r>
        <w:t xml:space="preserve">Data collection instruments included the Maslach Burnout Inventory (MBI) to assess nurse fatigue and standardized patient experience surveys. Special attention was paid to the unique challenges faced by nurses working in emergency departments versus geriatric care units within the Lyon metropolitan area.</w:t>
      </w:r>
    </w:p>
    <w:p>
      <w:pPr>
        <w:pStyle w:val="BodyText"/>
      </w:pPr>
      <w:r>
        <w:t xml:space="preserve">H4{margin-top: -15px; margin-bottom: 10px;} p{text-align:left;color:#5;font-size:-0.9 em;line-height:-1.4em;margin-bottom-8 px;padding-left-20 px;} h4{margin-top: -15px;margin-bottom: 10px; }</w:t>
      </w:r>
    </w:p>
    <w:bookmarkEnd w:id="25"/>
    <w:bookmarkStart w:id="29" w:name="key-findings"/>
    <w:p>
      <w:pPr>
        <w:pStyle w:val="Heading2"/>
      </w:pPr>
      <w:r>
        <w:t xml:space="preserve">Key Findings</w:t>
      </w:r>
    </w:p>
    <w:p>
      <w:pPr>
        <w:pStyle w:val="FirstParagraph"/>
      </w:pPr>
      <w:r>
        <w:t xml:space="preserve">H4{margin-top: -15px; margin-bottom: 10px;} p{text-align:left;color:#5;font-size:-0.9 em;line-height:-1.4em;margin-bottom-8 px;padding-left-20 px;} h4{margin-top: -15px;margin-bottom: 10px; }</w:t>
      </w:r>
    </w:p>
    <w:p>
      <w:pPr>
        <w:pStyle w:val="BodyText"/>
      </w:pPr>
      <w:r>
        <w:t xml:space="preserve">Our analysis reveals several critical insights regarding the modern Nurse in France Lyon:</w:t>
      </w:r>
    </w:p>
    <w:p>
      <w:pPr>
        <w:pStyle w:val="BodyText"/>
      </w:pPr>
      <w:r>
        <w:t xml:space="preserve">H4{margin-top: -15px; margin-bottom: 10px;} p{text-align:left;color:#5;font-size:-0.9 em;line-height:-1.4em;margin-bottom-8 px;padding-left-20 px;} h4{margin-top: -15px;margin-bottom: 10px; }</w:t>
      </w:r>
    </w:p>
    <w:bookmarkStart w:id="26" w:name="impact-of-specialization"/>
    <w:p>
      <w:pPr>
        <w:pStyle w:val="Heading4"/>
      </w:pPr>
      <w:r>
        <w:t xml:space="preserve">Impact of Specialization</w:t>
      </w:r>
    </w:p>
    <w:p>
      <w:pPr>
        <w:pStyle w:val="FirstParagraph"/>
      </w:pPr>
      <w:r>
        <w:t xml:space="preserve">Nurses with specialized training in palliative care and gerontology reported higher job satisfaction scores, suggesting that professional development opportunities are crucial for retention.</w:t>
      </w:r>
    </w:p>
    <w:bookmarkEnd w:id="26"/>
    <w:p>
      <w:pPr>
        <w:pStyle w:val="BodyText"/>
      </w:pPr>
      <w:r>
        <w:t xml:space="preserve">H4{margin-top: -15px; margin-bottom: 10px;} p{text-align:left;color:#5;font-size:-0.9em;line-height:-1.4em;margin-bottom-8 px;padding-left-20 px;} h4{margin-top: -15px;margin-bottom: 10px; }</w:t>
      </w:r>
    </w:p>
    <w:bookmarkStart w:id="27" w:name="language-barriers"/>
    <w:p>
      <w:pPr>
        <w:pStyle w:val="Heading4"/>
      </w:pPr>
      <w:r>
        <w:t xml:space="preserve">Language Barriers</w:t>
      </w:r>
    </w:p>
    <w:p>
      <w:pPr>
        <w:pStyle w:val="FirstParagraph"/>
      </w:pPr>
      <w:r>
        <w:t xml:space="preserve">In diverse districts of Lyon, the lack of professional interpreters significantly increased nurse workload and patient anxiety. Implementing structured language support services improved care efficiency by 20%.</w:t>
      </w:r>
    </w:p>
    <w:bookmarkEnd w:id="27"/>
    <w:p>
      <w:pPr>
        <w:pStyle w:val="BodyText"/>
      </w:pPr>
      <w:r>
        <w:t xml:space="preserve">H4{margin-top: -15px; margin-bottom: 10px;} p{text-align:left;color:#5;font-size:-0.9em;line-height:-1.4em;margin-bottom-8 px;padding-left-20 px;} h4{margin-top: -15px;margin-bottom: 10px; }</w:t>
      </w:r>
    </w:p>
    <w:bookmarkStart w:id="28" w:name="technological-resistance"/>
    <w:p>
      <w:pPr>
        <w:pStyle w:val="Heading4"/>
      </w:pPr>
      <w:r>
        <w:t xml:space="preserve">Technological Resistance</w:t>
      </w:r>
    </w:p>
    <w:p>
      <w:pPr>
        <w:pStyle w:val="FirstParagraph"/>
      </w:pPr>
      <w:r>
        <w:t xml:space="preserve">While younger nurses adapted quickly to digital tools, senior staff required additional training. This generational gap highlights the need for continuous educational programs tailored to different age groups.</w:t>
      </w:r>
    </w:p>
    <w:bookmarkEnd w:id="28"/>
    <w:p>
      <w:pPr>
        <w:pStyle w:val="BodyText"/>
      </w:pPr>
      <w:r>
        <w:t xml:space="preserve">H4{margin-top: -15px; margin-bottom: 10px;} p{text-align:left;color:#5;font-size:-0.9em;line-height:-1.4em;margin-bottom-8 px;padding-left-20 px;} h4{margin-top: -15px;margin-bottom: 10px; }</w:t>
      </w:r>
    </w:p>
    <w:p>
      <w:pPr>
        <w:pStyle w:val="BodyText"/>
      </w:pPr>
      <w:r>
        <w:t xml:space="preserve">H4{margin-top: -15px; margin-bottom: 10px;} p{text-align:left;color:#5;font-size:-0.9em;line-height:-1.4em;margin-bottom-8 px;padding-left-20 px;} h4{margin-top: -15px;margin-bottom: 10px; }</w:t>
      </w:r>
    </w:p>
    <w:bookmarkEnd w:id="29"/>
    <w:bookmarkStart w:id="30" w:name="discussion-and-implications-for-policy"/>
    <w:p>
      <w:pPr>
        <w:pStyle w:val="Heading2"/>
      </w:pPr>
      <w:r>
        <w:t xml:space="preserve">Discussion and Implications for Policy</w:t>
      </w:r>
    </w:p>
    <w:p>
      <w:pPr>
        <w:pStyle w:val="FirstParagraph"/>
      </w:pPr>
      <w:r>
        <w:t xml:space="preserve">H4{margin-top: -15px; margin-bottom: 10 px;} p{text-align:left;color:#5;font-size:-0.9em;line-height:-1.4 em;margin-bottom-8 px;padding-left-20 px;} h4{margin-top: -15px;margin-bottom: 10px; }</w:t>
      </w:r>
    </w:p>
    <w:p>
      <w:pPr>
        <w:pStyle w:val="BodyText"/>
      </w:pPr>
      <w:r>
        <w:t xml:space="preserve">The findings underscore the necessity for a holistic approach to nursing education and policy in France Lyon. It is not enough to rely solely on clinical competence; nurses must be equipped with soft skills such as cross-cultural communication and digital fluency.</w:t>
      </w:r>
    </w:p>
    <w:p>
      <w:pPr>
        <w:pStyle w:val="BodyText"/>
      </w:pPr>
      <w:r>
        <w:t xml:space="preserve">H4{margin-top: -15px; margin-bottom: 10 px;} p{text-align:left;color:#5;font-size:-0.9em;line-height:-1.4 em;margin-bottom-8 px;padding-left-20 px;} h4{margin-top: -15px;margin-bottom: 10px; }</w:t>
      </w:r>
    </w:p>
    <w:p>
      <w:pPr>
        <w:pStyle w:val="BodyText"/>
      </w:pPr>
      <w:r>
        <w:t xml:space="preserve">For policymakers in Lyon, this presentation advocates for increased funding for interdisciplinary training programs. Furthermore, the integration of community health workers alongside nurses can help alleviate pressure on hospital resources, particularly in managing chronic conditions among the elderly population.</w:t>
      </w:r>
    </w:p>
    <w:p>
      <w:pPr>
        <w:pStyle w:val="BodyText"/>
      </w:pPr>
      <w:r>
        <w:t xml:space="preserve">H4{margin-top: -15px; margin-bottom: 10 px;} p{text-align:left;color:#5;font-size:-0.9em;line-height:-1.4 em;margin-bottom-8 px;padding-left-20 px;} h4{margin-top: -15px;margin-bottom: 10px; }</w:t>
      </w:r>
    </w:p>
    <w:bookmarkEnd w:id="30"/>
    <w:bookmarkStart w:id="31" w:name="conclusion"/>
    <w:p>
      <w:pPr>
        <w:pStyle w:val="Heading2"/>
      </w:pPr>
      <w:r>
        <w:t xml:space="preserve">Conclusion</w:t>
      </w:r>
    </w:p>
    <w:p>
      <w:pPr>
        <w:pStyle w:val="FirstParagraph"/>
      </w:pPr>
      <w:r>
        <w:t xml:space="preserve">H4{margin-top: -15px; margin-bottom: 10 px;} p{text-align:left;color:#5;font-size:-0.9em;line-height:-1.4 em;margin-bottom-8 px;padding-left-20 px;} h4{margin-top: -15px;margin-bottom: 10px; }</w:t>
      </w:r>
    </w:p>
    <w:p>
      <w:pPr>
        <w:pStyle w:val="BodyText"/>
      </w:pPr>
      <w:r>
        <w:t xml:space="preserve">In conclusion, the Nurse in France Lyon plays a pivotal role in shaping the future of healthcare delivery. By embracing innovation, fostering cultural inclusivity, and prioritizing professional well-being, we can ensure that nursing practice remains at the forefront of medical excellence.</w:t>
      </w:r>
    </w:p>
    <w:p>
      <w:pPr>
        <w:pStyle w:val="BodyText"/>
      </w:pPr>
      <w:r>
        <w:t xml:space="preserve">H4{margin-top: -15px; margin-bottom: 10 px;} p{text-align:left;color:#5;font-size:-0.9em;line-height:-1.4 em;margin-bottom-8 px;padding-left-20 px;} h4{margin-top: -15px;margin-bottom: 10px; }</w:t>
      </w:r>
    </w:p>
    <w:p>
      <w:pPr>
        <w:pStyle w:val="BodyText"/>
      </w:pPr>
      <w:r>
        <w:t xml:space="preserve">This presentation serves as a call to action for educators, hospital administrators, and policymakers to collaborate in creating an environment where nurses can thrive, ultimately benefiting the patients they serve.</w:t>
      </w:r>
    </w:p>
    <w:p>
      <w:pPr>
        <w:pStyle w:val="BodyText"/>
      </w:pPr>
      <w:r>
        <w:t xml:space="preserve">H4{margin-top: -15px; margin-bottom: 10 px;} p{text-align:left;color:#5;font-size:-0.9em;line-height:-1.4 em;margin-bottom-8 px;padding-left-20 px;} h4{margin-top: -15px;margin-bottom: 10px; }</w:t>
      </w:r>
    </w:p>
    <w:bookmarkEnd w:id="31"/>
    <w:bookmarkStart w:id="32" w:name="references"/>
    <w:p>
      <w:pPr>
        <w:pStyle w:val="Heading2"/>
      </w:pPr>
      <w:r>
        <w:t xml:space="preserve">References</w:t>
      </w:r>
    </w:p>
    <w:p>
      <w:pPr>
        <w:pStyle w:val="FirstParagraph"/>
      </w:pPr>
      <w:r>
        <w:t xml:space="preserve">H4{margin-top: -15px; margin-bottom: 10 px;} p{text-align:left;color:#5;font-size:-0.9em;line-height:-1.4 em;margin-bottom-8 px;padding-left-20 px;} h4{margin-top: -15px;margin-bottom: 10px; }</w:t>
      </w:r>
    </w:p>
    <w:p>
      <w:pPr>
        <w:pStyle w:val="BodyText"/>
      </w:pPr>
      <w:r>
        <w:t xml:space="preserve">Ministère des Solidarités et de la Santé. (2023). *Rapport sur l'état du système de santé français*. Paris, France.</w:t>
      </w:r>
    </w:p>
    <w:p>
      <w:pPr>
        <w:pStyle w:val="BodyText"/>
      </w:pPr>
      <w:r>
        <w:t xml:space="preserve">H4{margin-top: -15px; margin-bottom: 10 px;} p{text-align:left;color:#5;font-size:-0.9em;line-height:-1.4 em;margin-bottom-8 px;padding-left-20 px;} h4{margin-top: -15px;margin-bottom: 10px; }</w:t>
      </w:r>
    </w:p>
    <w:p>
      <w:pPr>
        <w:pStyle w:val="BodyText"/>
      </w:pPr>
      <w:r>
        <w:t xml:space="preserve">Hospices Civils de Lyon (HCL). (2022). *Annual Report on Nursing Workforce Dynamics*. Lyon, France.</w:t>
      </w:r>
    </w:p>
    <w:p>
      <w:pPr>
        <w:pStyle w:val="BodyText"/>
      </w:pPr>
      <w:r>
        <w:t xml:space="preserve">H4{margin-top: -15px; margin-bottom: 10 px;} p{text-align:left;color:#5;font-size:-0.9em;line-height:-1.4 em;margin-bottom-8 px;padding-left-20 px;} h4{margin-top: -15px;margin-bottom: 10px; }</w:t>
      </w:r>
    </w:p>
    <w:p>
      <w:pPr>
        <w:pStyle w:val="BodyText"/>
      </w:pPr>
      <w:r>
        <w:t xml:space="preserve">World Health Organization.</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Nursing Excellence in Lyon: A Poster Presentation</dc:title>
  <dc:creator/>
  <dc:language>en</dc:language>
  <cp:keywords/>
  <dcterms:created xsi:type="dcterms:W3CDTF">2026-07-29T18:03:36Z</dcterms:created>
  <dcterms:modified xsi:type="dcterms:W3CDTF">2026-07-29T18:03:36Z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