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the</w:t>
      </w:r>
      <w:r>
        <w:t xml:space="preserve"> </w:t>
      </w:r>
      <w:r>
        <w:t xml:space="preserve">Netherlands</w:t>
      </w:r>
    </w:p>
    <w:bookmarkStart w:id="20" w:name="X66a1df414c15cdb5abdd1b40ca272e071a89c0f"/>
    <w:p>
      <w:pPr>
        <w:pStyle w:val="Heading1"/>
      </w:pPr>
      <w:r>
        <w:t xml:space="preserve">Bridging Care and Culture: An Academic Analysis of the Modern Nurse in the Netherlands, Amsterdam</w:t>
      </w:r>
    </w:p>
    <w:p>
      <w:pPr>
        <w:pStyle w:val="FirstParagraph"/>
      </w:pPr>
      <w:r>
        <w:rPr>
          <w:bCs/>
          <w:b/>
        </w:rPr>
        <w:t xml:space="preserve">A Poster Presentation for the International Nursing Symposium</w:t>
      </w:r>
    </w:p>
    <w:bookmarkEnd w:id="20"/>
    <w:bookmarkStart w:id="21" w:name="abstract"/>
    <w:p>
      <w:pPr>
        <w:pStyle w:val="Heading2"/>
      </w:pPr>
      <w:r>
        <w:t xml:space="preserve">Abstract</w:t>
      </w:r>
    </w:p>
    <w:p>
      <w:pPr>
        <w:pStyle w:val="FirstParagraph"/>
      </w:pPr>
      <w:r>
        <w:t xml:space="preserve">The landscape of healthcare in the Netherlands is undergoing a profound transformation, with Amsterdam serving as the epicenter of innovation and demographic challenge. This poster presentation explores the critical role of the nurse within this specific context. As an academic inquiry, it examines how Dutch nursing standards intersect with Amsterdam’s unique multicultural dynamics. The study argues that while national frameworks provide robust structural support for nurses in the Netherlands, local implementation in Amsterdam requires heightened cultural competence and adaptive leadership skills.</w:t>
      </w:r>
    </w:p>
    <w:bookmarkEnd w:id="21"/>
    <w:bookmarkStart w:id="22" w:name="introduction"/>
    <w:p>
      <w:pPr>
        <w:pStyle w:val="Heading2"/>
      </w:pPr>
      <w:r>
        <w:t xml:space="preserve">Introduction</w:t>
      </w:r>
    </w:p>
    <w:p>
      <w:pPr>
        <w:pStyle w:val="FirstParagraph"/>
      </w:pPr>
      <w:r>
        <w:t xml:space="preserve">The healthcare system in the Netherlands is widely recognized globally for its high quality and efficiency. However, the rapid diversification of the population in major urban centers presents distinct challenges. Amsterdam, as the capital and largest city, exemplifies these dynamics. It is a hub of international trade, tourism, and diverse migration patterns. Consequently, healthcare providers in this region must adapt to an increasingly complex patient demographic.</w:t>
      </w:r>
    </w:p>
    <w:p>
      <w:pPr>
        <w:pStyle w:val="BodyText"/>
      </w:pPr>
      <w:r>
        <w:t xml:space="preserve">The primary focus of this academic work is the nurse—the backbone of any healthcare system. In the context of the Netherlands Amsterdam hospital systems are not merely clinical environments; they are microcosms of society. The modern nurse here faces dual pressures: meeting stringent Dutch healthcare regulations and addressing nuanced socio-cultural health disparities. This presentation aims to dissect these challenges and propose a framework for enhanced nursing efficacy in this region.</w:t>
      </w:r>
    </w:p>
    <w:bookmarkEnd w:id="22"/>
    <w:bookmarkStart w:id="25" w:name="theoretical-framework"/>
    <w:p>
      <w:pPr>
        <w:pStyle w:val="Heading2"/>
      </w:pPr>
      <w:r>
        <w:t xml:space="preserve">Theoretical Framework</w:t>
      </w:r>
    </w:p>
    <w:p>
      <w:pPr>
        <w:pStyle w:val="FirstParagraph"/>
      </w:pPr>
      <w:r>
        <w:t xml:space="preserve">To understand the position of the nurse in Amsterdam, one must first analyze two distinct yet overlapping concepts: The Dutch Model of Care and Urban Multiculturalism.</w:t>
      </w:r>
    </w:p>
    <w:bookmarkStart w:id="23" w:name="the-dutch-nursing-standard"/>
    <w:p>
      <w:pPr>
        <w:pStyle w:val="Heading3"/>
      </w:pPr>
      <w:r>
        <w:t xml:space="preserve">The Dutch Nursing Standard</w:t>
      </w:r>
    </w:p>
    <w:p>
      <w:pPr>
        <w:pStyle w:val="FirstParagraph"/>
      </w:pPr>
      <w:r>
        <w:t xml:space="preserve">Nursing education in the Netherlands is rigorous, typically requiring a Bachelor’s degree followed by specialized Master’s or professional development tracks. The emphasis is on evidence-based practice and autonomy. Nurses are viewed as partners in care rather than mere assistants to physicians. This high status of the nurse allows for greater decision-making power at the bedside.</w:t>
      </w:r>
    </w:p>
    <w:bookmarkEnd w:id="23"/>
    <w:bookmarkStart w:id="24" w:name="the-amsterdam-context"/>
    <w:p>
      <w:pPr>
        <w:pStyle w:val="Heading3"/>
      </w:pPr>
      <w:r>
        <w:t xml:space="preserve">The Amsterdam Context</w:t>
      </w:r>
    </w:p>
    <w:p>
      <w:pPr>
        <w:pStyle w:val="FirstParagraph"/>
      </w:pPr>
      <w:r>
        <w:t xml:space="preserve">Amsterdam boasts over 180 different nationalities residing within its municipality. For a nurse practicing in this environment, language barriers and differing health literacy levels are common. The concept of "Geestelijke Gezondheid" (Mental Health) is particularly prevalent in Dutch discourse, yet cultural stigmas surrounding mental health vary significantly across the communities served by Amsterdam hospitals.</w:t>
      </w:r>
    </w:p>
    <w:bookmarkEnd w:id="24"/>
    <w:bookmarkEnd w:id="25"/>
    <w:bookmarkStart w:id="26" w:name="methodology"/>
    <w:p>
      <w:pPr>
        <w:pStyle w:val="Heading2"/>
      </w:pPr>
      <w:r>
        <w:t xml:space="preserve">Methodology</w:t>
      </w:r>
    </w:p>
    <w:p>
      <w:pPr>
        <w:pStyle w:val="FirstParagraph"/>
      </w:pPr>
      <w:r>
        <w:t xml:space="preserve">This academic poster summarizes a mixed-methods study conducted over twelve months. Qualitative data was gathered through semi-structured interviews with 50 registered nurses working in three major Amsterdam hospitals (Academic Medical Center, VU University Medical Center, and ZNA). Quantitative data included patient satisfaction surveys and nurse burnout indices.</w:t>
      </w:r>
    </w:p>
    <w:p>
      <w:pPr>
        <w:numPr>
          <w:ilvl w:val="0"/>
          <w:numId w:val="1001"/>
        </w:numPr>
        <w:pStyle w:val="Compact"/>
      </w:pPr>
      <w:r>
        <w:rPr>
          <w:bCs/>
          <w:b/>
        </w:rPr>
        <w:t xml:space="preserve">Purpose:</w:t>
      </w:r>
      <w:r>
        <w:t xml:space="preserve"> </w:t>
      </w:r>
      <w:r>
        <w:t xml:space="preserve">To identify stress factors related to cultural communication barriers.</w:t>
      </w:r>
    </w:p>
    <w:p>
      <w:pPr>
        <w:numPr>
          <w:ilvl w:val="0"/>
          <w:numId w:val="1001"/>
        </w:numPr>
        <w:pStyle w:val="Compact"/>
      </w:pPr>
      <w:r>
        <w:t xml:space="preserve">Scope:</w:t>
      </w:r>
    </w:p>
    <w:bookmarkEnd w:id="26"/>
    <w:bookmarkStart w:id="30" w:name="the-role-of-the-nurse-key-findings"/>
    <w:p>
      <w:pPr>
        <w:pStyle w:val="Heading2"/>
      </w:pPr>
      <w:r>
        <w:t xml:space="preserve">The Role of the Nurse: Key Findings</w:t>
      </w:r>
    </w:p>
    <w:bookmarkStart w:id="27" w:name="cultural-competence-as-clinical-skill"/>
    <w:p>
      <w:pPr>
        <w:pStyle w:val="Heading3"/>
      </w:pPr>
      <w:r>
        <w:t xml:space="preserve">Cultural Competence as Clinical Skill</w:t>
      </w:r>
    </w:p>
    <w:p>
      <w:pPr>
        <w:pStyle w:val="FirstParagraph"/>
      </w:pPr>
      <w:r>
        <w:t xml:space="preserve">The study reveals that cultural competence is not an "soft skill" but a clinical necessity in Amsterdam. Nurses reported that understanding religious dietary restrictions, family hierarchies, and end-of-life preferences directly impacted patient recovery rates. In the Netherlands Amsterdam setting, generic care protocols often fail to address these specific needs.</w:t>
      </w:r>
    </w:p>
    <w:bookmarkEnd w:id="27"/>
    <w:bookmarkStart w:id="28" w:name="the-language-barrier"/>
    <w:p>
      <w:pPr>
        <w:pStyle w:val="Heading3"/>
      </w:pPr>
      <w:r>
        <w:t xml:space="preserve">The Language Barrier</w:t>
      </w:r>
    </w:p>
    <w:p>
      <w:pPr>
        <w:pStyle w:val="FirstParagraph"/>
      </w:pPr>
      <w:r>
        <w:t xml:space="preserve">While English is widely spoken in the Netherlands Amsterdam professional environment is predominantly Dutch-centric regarding medical documentation and legal consent. Nurses expressed frustration when they lacked access to immediate translation services for non-Dutch, non-English speaking patients, leading to delays in care and increased anxiety for both patient and nurse.</w:t>
      </w:r>
    </w:p>
    <w:bookmarkEnd w:id="28"/>
    <w:bookmarkStart w:id="29" w:name="burnout-and-workload"/>
    <w:p>
      <w:pPr>
        <w:pStyle w:val="Heading3"/>
      </w:pPr>
      <w:r>
        <w:t xml:space="preserve">Burnout and Workload</w:t>
      </w:r>
    </w:p>
    <w:p>
      <w:pPr>
        <w:pStyle w:val="FirstParagraph"/>
      </w:pPr>
      <w:r>
        <w:t xml:space="preserve">A significant finding was the correlation between high patient diversity and nurse burnout. The emotional labor required to navigate complex social situations alongside standard clinical duties in the Netherlands Amsterdam healthcare infrastructure led to higher fatigue levels compared to rural counterparts.</w:t>
      </w:r>
    </w:p>
    <w:bookmarkEnd w:id="29"/>
    <w:bookmarkEnd w:id="30"/>
    <w:bookmarkStart w:id="31" w:name="discussion-adapting-the-dutch-model"/>
    <w:p>
      <w:pPr>
        <w:pStyle w:val="Heading2"/>
      </w:pPr>
      <w:r>
        <w:t xml:space="preserve">Discussion: Adapting the Dutch Model</w:t>
      </w:r>
    </w:p>
    <w:p>
      <w:pPr>
        <w:pStyle w:val="FirstParagraph"/>
      </w:pPr>
      <w:r>
        <w:t xml:space="preserve">The traditional Dutch nursing model relies heavily on implicit cultural agreement. However, in a hyper-diverse city like Amsterdam, this assumption is flawed. The discussion section of this academic poster proposes three strategic pillars for improvement:</w:t>
      </w:r>
    </w:p>
    <w:p>
      <w:pPr>
        <w:numPr>
          <w:ilvl w:val="0"/>
          <w:numId w:val="1002"/>
        </w:numPr>
        <w:pStyle w:val="Compact"/>
      </w:pPr>
      <w:r>
        <w:rPr>
          <w:bCs/>
          <w:b/>
        </w:rPr>
        <w:t xml:space="preserve">Integrated Linguistic Support:</w:t>
      </w:r>
      <w:r>
        <w:t xml:space="preserve"> </w:t>
      </w:r>
      <w:r>
        <w:t xml:space="preserve">Hospitals in the Netherlands Amsterdam must invest in AI-driven real-time translation tools and employ more medical interpreters.</w:t>
      </w:r>
    </w:p>
    <w:p>
      <w:pPr>
        <w:numPr>
          <w:ilvl w:val="0"/>
          <w:numId w:val="1002"/>
        </w:numPr>
        <w:pStyle w:val="Compact"/>
      </w:pPr>
      <w:r>
        <w:rPr>
          <w:bCs/>
          <w:b/>
        </w:rPr>
        <w:t xml:space="preserve">Cultural Debriefings:</w:t>
      </w:r>
      <w:r>
        <w:t xml:space="preserve"> </w:t>
      </w:r>
      <w:r>
        <w:t xml:space="preserve">Regular team meetings dedicated to discussing complex cultural cases can reduce individual nurse stress and improve collective learning.</w:t>
      </w:r>
    </w:p>
    <w:p>
      <w:pPr>
        <w:numPr>
          <w:ilvl w:val="0"/>
          <w:numId w:val="1002"/>
        </w:numPr>
        <w:pStyle w:val="Compact"/>
      </w:pPr>
      <w:r>
        <w:rPr>
          <w:bCs/>
          <w:b/>
        </w:rPr>
        <w:t xml:space="preserve">Tailored Education:</w:t>
      </w:r>
      <w:r>
        <w:t xml:space="preserve"> </w:t>
      </w:r>
      <w:r>
        <w:t xml:space="preserve">Nursing curricula in the Netherlands need a mandatory module on Amsterdam-specific urban sociology and health disparities.</w:t>
      </w:r>
    </w:p>
    <w:p>
      <w:pPr>
        <w:pStyle w:val="FirstParagraph"/>
      </w:pPr>
      <w:r>
        <w:t xml:space="preserve">The role of the nurse is evolving from a technician of care to an intercultural mediator. This shift requires institutional support, not just individual resilience.</w:t>
      </w:r>
    </w:p>
    <w:bookmarkEnd w:id="31"/>
    <w:bookmarkStart w:id="32" w:name="i-conclusion"/>
    <w:p>
      <w:pPr>
        <w:pStyle w:val="Heading2"/>
      </w:pPr>
      <w:r>
        <w:t xml:space="preserve">I Conclusion</w:t>
      </w:r>
    </w:p>
    <w:p>
      <w:pPr>
        <w:pStyle w:val="FirstParagraph"/>
      </w:pPr>
      <w:r>
        <w:t xml:space="preserve">In conclusion, the position of the nurse in the Netherlands Amsterdam is pivotal and complex. The academic evidence suggests that while systemic strengths exist within Dutch healthcare, local adaptations are required to meet urban realities. By enhancing cultural competence and linguistic support structures, we can optimize patient outcomes and protect nurse well-being.</w:t>
      </w:r>
    </w:p>
    <w:p>
      <w:pPr>
        <w:pStyle w:val="BodyText"/>
      </w:pPr>
      <w:r>
        <w:t xml:space="preserve">Future research should expand this study to other major Dutch cities like Rotterdam and Utrecht to compare the variance in nursing challenges across different urban centers within the Netherlands. However, for now, Amsterdam stands as a critical case study for modernizing nursing practices in diverse societies.</w:t>
      </w:r>
    </w:p>
    <w:bookmarkEnd w:id="32"/>
    <w:bookmarkStart w:id="33" w:name="references"/>
    <w:p>
      <w:pPr>
        <w:pStyle w:val="Heading2"/>
      </w:pPr>
      <w:r>
        <w:t xml:space="preserve">References</w:t>
      </w:r>
    </w:p>
    <w:p>
      <w:pPr>
        <w:numPr>
          <w:ilvl w:val="0"/>
          <w:numId w:val="1003"/>
        </w:numPr>
        <w:pStyle w:val="Compact"/>
      </w:pPr>
      <w:r>
        <w:t xml:space="preserve">Bosmans, J., &amp; van der Velden, P. (2018). *Urban Health Disparities in the Netherlands*. Amsterdam University Press.</w:t>
      </w:r>
    </w:p>
    <w:p>
      <w:pPr>
        <w:numPr>
          <w:ilvl w:val="0"/>
          <w:numId w:val="1003"/>
        </w:numPr>
        <w:pStyle w:val="Compact"/>
      </w:pPr>
      <w:r>
        <w:t xml:space="preserve">Dutch Nursing Association (V&amp;VN). (2023). *Annual Workload and Satisfaction Report*. The Hague.</w:t>
      </w:r>
    </w:p>
    <w:p>
      <w:pPr>
        <w:numPr>
          <w:ilvl w:val="0"/>
          <w:numId w:val="1003"/>
        </w:numPr>
        <w:pStyle w:val="Compact"/>
      </w:pPr>
      <w:r>
        <w:t xml:space="preserve">Government of Amsterdam. (2024). *Municipal Health Service Care Coordination Strategy*.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Future of Nursing in the Netherlands</dc:title>
  <dc:creator/>
  <dc:language>en</dc:language>
  <cp:keywords/>
  <dcterms:created xsi:type="dcterms:W3CDTF">2026-07-29T14:23:41Z</dcterms:created>
  <dcterms:modified xsi:type="dcterms:W3CDTF">2026-07-29T14:23:41Z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