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Nursing</w:t>
      </w:r>
      <w:r>
        <w:t xml:space="preserve"> </w:t>
      </w:r>
      <w:r>
        <w:t xml:space="preserve">Excellence</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a9c065d591f11db5dbdfe145be65fa6a8c64841"/>
    <w:p>
      <w:pPr>
        <w:pStyle w:val="Heading1"/>
      </w:pPr>
      <w:r>
        <w:t xml:space="preserve">Enhancing Patient Care Standards: A Comprehensive Analysis of Nursing Excellence within the Urban Healthcare Ecosystem of South Korea Seoul</w:t>
      </w:r>
    </w:p>
    <w:p>
      <w:pPr>
        <w:pStyle w:val="FirstParagraph"/>
      </w:pPr>
      <w:r>
        <w:t xml:space="preserve">Exploring Workforce Dynamics, Technological Integration, and Cultural Competency in one of the World's Most Advanced Medical Hubs</w:t>
      </w:r>
    </w:p>
    <w:p>
      <w:pPr>
        <w:pStyle w:val="BodyText"/>
      </w:pPr>
      <w:r>
        <w:t xml:space="preserve">Presented by: Dr. Elena Rostova, PhD in Global Health Nursing | Department of Advanced Clinical Practice, International Medical University</w:t>
      </w:r>
    </w:p>
    <w:bookmarkEnd w:id="20"/>
    <w:bookmarkStart w:id="21" w:name="abstract-heading"/>
    <w:p>
      <w:pPr>
        <w:pStyle w:val="Heading2"/>
      </w:pPr>
      <w:r>
        <w:t xml:space="preserve">Abstract</w:t>
      </w:r>
    </w:p>
    <w:p>
      <w:pPr>
        <w:pStyle w:val="FirstParagraph"/>
      </w:pPr>
      <w:r>
        <w:t xml:space="preserve">The rapid modernization of healthcare infrastructure in</w:t>
      </w:r>
      <w:r>
        <w:t xml:space="preserve"> </w:t>
      </w:r>
      <w:r>
        <w:rPr>
          <w:bCs/>
          <w:b/>
        </w:rPr>
        <w:t xml:space="preserve">South Korea Seoul</w:t>
      </w:r>
      <w:r>
        <w:t xml:space="preserve"> </w:t>
      </w:r>
      <w:r>
        <w:t xml:space="preserve">has precipitated a paradigm shift in professional nursing standards, demanding unprecedented levels of clinical expertise and technological proficiency from every</w:t>
      </w:r>
      <w:r>
        <w:t xml:space="preserve"> </w:t>
      </w:r>
      <w:r>
        <w:rPr>
          <w:bCs/>
          <w:b/>
        </w:rPr>
        <w:t xml:space="preserve">Nurse</w:t>
      </w:r>
      <w:r>
        <w:t xml:space="preserve">. This poster presentation delineates the multifaceted challenges and opportunities inherent to the contemporary nursing landscape within the metropolitan heartland of South Korea. As South Korea Seoul continues to position itself as a global leader in medical tourism and digital health integration, the role of the</w:t>
      </w:r>
      <w:r>
        <w:t xml:space="preserve"> </w:t>
      </w:r>
      <w:r>
        <w:rPr>
          <w:bCs/>
          <w:b/>
        </w:rPr>
        <w:t xml:space="preserve">Nurse</w:t>
      </w:r>
      <w:r>
        <w:t xml:space="preserve"> </w:t>
      </w:r>
      <w:r>
        <w:t xml:space="preserve">has evolved beyond traditional bedside care into complex case management, telehealth coordination, and cross-cultural patient advocacy.</w:t>
      </w:r>
    </w:p>
    <w:p>
      <w:pPr>
        <w:pStyle w:val="BodyText"/>
      </w:pPr>
      <w:r>
        <w:t xml:space="preserve">This study examines data collected from major tertiary hospitals in South Korea Seoul over a thirty-six-month period, analyzing patient outcomes correlated with specialized nursing interventions. The findings suggest that targeted educational programs focusing on digital literacy and cultural sensitivity significantly enhance the efficacy of care provided by every</w:t>
      </w:r>
      <w:r>
        <w:t xml:space="preserve"> </w:t>
      </w:r>
      <w:r>
        <w:rPr>
          <w:bCs/>
          <w:b/>
        </w:rPr>
        <w:t xml:space="preserve">Nurse</w:t>
      </w:r>
      <w:r>
        <w:t xml:space="preserve"> </w:t>
      </w:r>
      <w:r>
        <w:t xml:space="preserve">operating within the bustling medical districts of South Korea Seoul. By understanding these dynamics, stakeholders can better support the professional development required to maintain South Korea Seoul's reputation for healthcare excellence driven by skilled</w:t>
      </w:r>
      <w:r>
        <w:t xml:space="preserve"> </w:t>
      </w:r>
      <w:r>
        <w:rPr>
          <w:bCs/>
          <w:b/>
        </w:rPr>
        <w:t xml:space="preserve">Nurse</w:t>
      </w:r>
      <w:r>
        <w:t xml:space="preserve"> </w:t>
      </w:r>
      <w:r>
        <w:t xml:space="preserve">practitioners.</w:t>
      </w:r>
    </w:p>
    <w:bookmarkEnd w:id="21"/>
    <w:bookmarkStart w:id="22" w:name="introduction-heading"/>
    <w:p>
      <w:pPr>
        <w:pStyle w:val="Heading2"/>
      </w:pPr>
      <w:r>
        <w:t xml:space="preserve">Introduction and Background</w:t>
      </w:r>
    </w:p>
    <w:p>
      <w:pPr>
        <w:pStyle w:val="FirstParagraph"/>
      </w:pPr>
      <w:r>
        <w:rPr>
          <w:bCs/>
          <w:b/>
        </w:rPr>
        <w:t xml:space="preserve">South Korea Seoul</w:t>
      </w:r>
      <w:r>
        <w:t xml:space="preserve"> </w:t>
      </w:r>
      <w:r>
        <w:t xml:space="preserve">stands as a testament to rapid economic development translated into sophisticated healthcare delivery systems. With one of the highest densities of medical facilities globally, every</w:t>
      </w:r>
      <w:r>
        <w:t xml:space="preserve"> </w:t>
      </w:r>
      <w:r>
        <w:rPr>
          <w:bCs/>
          <w:b/>
        </w:rPr>
        <w:t xml:space="preserve">Nurse</w:t>
      </w:r>
      <w:r>
        <w:t xml:space="preserve"> </w:t>
      </w:r>
      <w:r>
        <w:t xml:space="preserve">in this region operates under intense pressure and high expectations for precision and efficiency. The demographic shift toward an aging population in South Korea Seoul has further amplified the necessity for advanced geriatric nursing skills, making continuous education paramount for all practicing</w:t>
      </w:r>
      <w:r>
        <w:t xml:space="preserve"> </w:t>
      </w:r>
      <w:r>
        <w:rPr>
          <w:bCs/>
          <w:b/>
        </w:rPr>
        <w:t xml:space="preserve">Nurse</w:t>
      </w:r>
      <w:r>
        <w:t xml:space="preserve">s.</w:t>
      </w:r>
    </w:p>
    <w:p>
      <w:pPr>
        <w:pStyle w:val="BodyText"/>
      </w:pPr>
      <w:r>
        <w:t xml:space="preserve">Furthermore, the integration of Artificial Intelligence (AI) and robotic assistance in surgeries and patient monitoring within South Korea Seoul hospitals requires a new breed of technologically adept</w:t>
      </w:r>
      <w:r>
        <w:t xml:space="preserve"> </w:t>
      </w:r>
      <w:r>
        <w:rPr>
          <w:bCs/>
          <w:b/>
        </w:rPr>
        <w:t xml:space="preserve">Nurse</w:t>
      </w:r>
      <w:r>
        <w:t xml:space="preserve">. This research posits that the unique convergence of high-tech infrastructure and traditional Confucian values regarding respect for authority and hierarchy in healthcare settings creates a distinct professional environment for every</w:t>
      </w:r>
      <w:r>
        <w:t xml:space="preserve"> </w:t>
      </w:r>
      <w:r>
        <w:rPr>
          <w:bCs/>
          <w:b/>
        </w:rPr>
        <w:t xml:space="preserve">Nurse</w:t>
      </w:r>
      <w:r>
        <w:t xml:space="preserve"> </w:t>
      </w:r>
      <w:r>
        <w:t xml:space="preserve">working in South Korea Seoul, necessitating tailored academic and practical approaches to workforce management.</w:t>
      </w:r>
    </w:p>
    <w:bookmarkEnd w:id="22"/>
    <w:bookmarkStart w:id="23" w:name="methodology-heading"/>
    <w:p>
      <w:pPr>
        <w:pStyle w:val="Heading2"/>
      </w:pPr>
      <w:r>
        <w:t xml:space="preserve">Methodology</w:t>
      </w:r>
    </w:p>
    <w:p>
      <w:pPr>
        <w:pStyle w:val="FirstParagraph"/>
      </w:pPr>
      <w:r>
        <w:t xml:space="preserve">This mixed-methods study employed a convergent parallel design, collecting quantitative patient satisfaction scores and qualitative interviews from registered</w:t>
      </w:r>
      <w:r>
        <w:t xml:space="preserve"> </w:t>
      </w:r>
      <w:r>
        <w:rPr>
          <w:bCs/>
          <w:b/>
        </w:rPr>
        <w:t xml:space="preserve">Nurse</w:t>
      </w:r>
      <w:r>
        <w:t xml:space="preserve">s across five major university hospitals in South Korea Seoul. Quantitative data included metrics such as average patient wait times, error rates in medication administration, and overall satisfaction ratings attributed directly to nursing interactions. Qualitative data consisted of semi-structured interviews exploring the perceived barriers to optimal performance faced by every</w:t>
      </w:r>
      <w:r>
        <w:t xml:space="preserve"> </w:t>
      </w:r>
      <w:r>
        <w:rPr>
          <w:bCs/>
          <w:b/>
        </w:rPr>
        <w:t xml:space="preserve">Nurse</w:t>
      </w:r>
      <w:r>
        <w:t xml:space="preserve"> </w:t>
      </w:r>
      <w:r>
        <w:t xml:space="preserve">within the competitive healthcare market of South Korea Seoul.</w:t>
      </w:r>
    </w:p>
    <w:p>
      <w:pPr>
        <w:pStyle w:val="BodyText"/>
      </w:pPr>
      <w:r>
        <w:t xml:space="preserve">Sampling was stratified by years of experience and specialty area, ensuring a comprehensive representation of the diverse roles held by each</w:t>
      </w:r>
      <w:r>
        <w:t xml:space="preserve"> </w:t>
      </w:r>
      <w:r>
        <w:rPr>
          <w:bCs/>
          <w:b/>
        </w:rPr>
        <w:t xml:space="preserve">Nurse</w:t>
      </w:r>
      <w:r>
        <w:t xml:space="preserve"> </w:t>
      </w:r>
      <w:r>
        <w:t xml:space="preserve">in the bustling medical centers of South Korea Seoul. Ethical approval was obtained from institutional review boards in both the United States and South Korea Seoul to ensure compliance with international standards for research involving human subjects, specifically focusing on the well-being and professional experiences of every</w:t>
      </w:r>
      <w:r>
        <w:t xml:space="preserve"> </w:t>
      </w:r>
      <w:r>
        <w:rPr>
          <w:bCs/>
          <w:b/>
        </w:rPr>
        <w:t xml:space="preserve">Nurse</w:t>
      </w:r>
      <w:r>
        <w:t xml:space="preserve"> </w:t>
      </w:r>
      <w:r>
        <w:t xml:space="preserve">participating in this investigation into healthcare dynamics within South Korea Seoul.</w:t>
      </w:r>
    </w:p>
    <w:bookmarkEnd w:id="23"/>
    <w:bookmarkStart w:id="24" w:name="results-heading"/>
    <w:p>
      <w:pPr>
        <w:pStyle w:val="Heading2"/>
      </w:pPr>
      <w:r>
        <w:t xml:space="preserve">Key Findings and Results</w:t>
      </w:r>
    </w:p>
    <w:p>
      <w:pPr>
        <w:pStyle w:val="FirstParagraph"/>
      </w:pPr>
      <w:r>
        <w:t xml:space="preserve">The analysis revealed a strong positive correlation between specialized training modules focused on digital health tools and reduced patient wait times, particularly in emergency departments across</w:t>
      </w:r>
      <w:r>
        <w:t xml:space="preserve"> </w:t>
      </w:r>
      <w:r>
        <w:rPr>
          <w:bCs/>
          <w:b/>
        </w:rPr>
        <w:t xml:space="preserve">South Korea Seoul</w:t>
      </w:r>
      <w:r>
        <w:t xml:space="preserve">. Furthermore,</w:t>
      </w:r>
      <w:r>
        <w:t xml:space="preserve"> </w:t>
      </w:r>
      <w:r>
        <w:rPr>
          <w:bCs/>
          <w:b/>
        </w:rPr>
        <w:t xml:space="preserve">Nurse</w:t>
      </w:r>
      <w:r>
        <w:t xml:space="preserve">s who participated in cross-cultural communication workshops demonstrated significantly higher patient satisfaction scores among international visitors seeking care in South Korea Seoul. These results underscore the critical importance of investing in continuous professional development for every</w:t>
      </w:r>
      <w:r>
        <w:t xml:space="preserve"> </w:t>
      </w:r>
      <w:r>
        <w:rPr>
          <w:bCs/>
          <w:b/>
        </w:rPr>
        <w:t xml:space="preserve">Nurse</w:t>
      </w:r>
      <w:r>
        <w:t xml:space="preserve"> </w:t>
      </w:r>
      <w:r>
        <w:t xml:space="preserve">to meet the diverse needs of patients presenting to facilities located throughout South Korea Seoul.</w:t>
      </w:r>
    </w:p>
    <w:p>
      <w:pPr>
        <w:pStyle w:val="BodyText"/>
      </w:pPr>
      <w:r>
        <w:t xml:space="preserve">Additionally, qualitative data highlighted that burnout rates among every</w:t>
      </w:r>
      <w:r>
        <w:t xml:space="preserve"> </w:t>
      </w:r>
      <w:r>
        <w:rPr>
          <w:bCs/>
          <w:b/>
        </w:rPr>
        <w:t xml:space="preserve">Nurse</w:t>
      </w:r>
      <w:r>
        <w:t xml:space="preserve"> </w:t>
      </w:r>
      <w:r>
        <w:t xml:space="preserve">were lower in units where hierarchical barriers were actively mitigated through open communication channels, a practice increasingly promoted in forward-thinking institutions within South Korea Seoul. The implementation of mentorship programs pairing senior and junior</w:t>
      </w:r>
      <w:r>
        <w:t xml:space="preserve"> </w:t>
      </w:r>
      <w:r>
        <w:rPr>
          <w:bCs/>
          <w:b/>
        </w:rPr>
        <w:t xml:space="preserve">Nurse</w:t>
      </w:r>
      <w:r>
        <w:t xml:space="preserve">s contributed to higher retention rates, suggesting that fostering supportive environments is just as crucial as technical skill enhancement for sustaining the nursing workforce in the demanding landscape of South Korea Seoul healthcare.</w:t>
      </w:r>
    </w:p>
    <w:bookmarkEnd w:id="24"/>
    <w:bookmarkStart w:id="25" w:name="discussion-heading"/>
    <w:p>
      <w:pPr>
        <w:pStyle w:val="Heading2"/>
      </w:pPr>
      <w:r>
        <w:t xml:space="preserve">Discussion and Implications</w:t>
      </w:r>
    </w:p>
    <w:p>
      <w:pPr>
        <w:pStyle w:val="FirstParagraph"/>
      </w:pPr>
      <w:r>
        <w:t xml:space="preserve">The findings reinforce the notion that excellence in nursing care within</w:t>
      </w:r>
      <w:r>
        <w:t xml:space="preserve"> </w:t>
      </w:r>
      <w:r>
        <w:rPr>
          <w:bCs/>
          <w:b/>
        </w:rPr>
        <w:t xml:space="preserve">South Korea Seoul</w:t>
      </w:r>
      <w:r>
        <w:t xml:space="preserve"> </w:t>
      </w:r>
      <w:r>
        <w:t xml:space="preserve">is contingent upon a holistic approach that combines technological fluency with empathetic, culturally competent communication. As every institution strives to elevate its status as a premier healthcare destination for both domestic residents and international patients seeking treatment in South Korea Seoul, the strategic allocation of resources toward comprehensive</w:t>
      </w:r>
      <w:r>
        <w:t xml:space="preserve"> </w:t>
      </w:r>
      <w:r>
        <w:rPr>
          <w:bCs/>
          <w:b/>
        </w:rPr>
        <w:t xml:space="preserve">Nurse</w:t>
      </w:r>
      <w:r>
        <w:t xml:space="preserve"> </w:t>
      </w:r>
      <w:r>
        <w:t xml:space="preserve">training programs becomes evident. The data suggests that failure to adapt to these evolving demands could jeopardize the competitive advantage currently enjoyed by hospitals operating in South Korea Seoul.</w:t>
      </w:r>
    </w:p>
    <w:p>
      <w:pPr>
        <w:pStyle w:val="BodyText"/>
      </w:pPr>
      <w:r>
        <w:t xml:space="preserve">Policy recommendations derived from this study include the establishment of standardized competency frameworks for</w:t>
      </w:r>
      <w:r>
        <w:t xml:space="preserve"> </w:t>
      </w:r>
      <w:r>
        <w:rPr>
          <w:bCs/>
          <w:b/>
        </w:rPr>
        <w:t xml:space="preserve">Nurse</w:t>
      </w:r>
      <w:r>
        <w:t xml:space="preserve">s entering practice in high-acuity environments like those found throughout South Korea Seoul. Collaboration between academic institutions, hospital administrations, and government health agencies is essential to create sustainable pathways for lifelong learning that address the specific challenges faced by every</w:t>
      </w:r>
      <w:r>
        <w:t xml:space="preserve"> </w:t>
      </w:r>
      <w:r>
        <w:rPr>
          <w:bCs/>
          <w:b/>
        </w:rPr>
        <w:t xml:space="preserve">Nurse</w:t>
      </w:r>
      <w:r>
        <w:t xml:space="preserve"> </w:t>
      </w:r>
      <w:r>
        <w:t xml:space="preserve">in the unique socio-medical context of South Korea Seoul. Such initiatives will ensure that the nursing profession continues to thrive and deliver exceptional care amidst rapid technological and demographic changes.</w:t>
      </w:r>
    </w:p>
    <w:bookmarkEnd w:id="25"/>
    <w:bookmarkStart w:id="26" w:name="conclusion-heading"/>
    <w:p>
      <w:pPr>
        <w:pStyle w:val="Heading2"/>
      </w:pPr>
      <w:r>
        <w:t xml:space="preserve">Conclusion</w:t>
      </w:r>
    </w:p>
    <w:p>
      <w:pPr>
        <w:pStyle w:val="FirstParagraph"/>
      </w:pPr>
      <w:r>
        <w:t xml:space="preserve">In conclusion, this poster presentation underscores that the future of healthcare excellence in</w:t>
      </w:r>
      <w:r>
        <w:t xml:space="preserve"> </w:t>
      </w:r>
      <w:r>
        <w:rPr>
          <w:bCs/>
          <w:b/>
        </w:rPr>
        <w:t xml:space="preserve">South Korea Seoul</w:t>
      </w:r>
      <w:r>
        <w:t xml:space="preserve"> </w:t>
      </w:r>
      <w:r>
        <w:t xml:space="preserve">is intrinsically linked to the empowerment, education, and support of its</w:t>
      </w:r>
      <w:r>
        <w:t xml:space="preserve"> </w:t>
      </w:r>
      <w:r>
        <w:rPr>
          <w:bCs/>
          <w:b/>
        </w:rPr>
        <w:t xml:space="preserve">Nurse</w:t>
      </w:r>
      <w:r>
        <w:t xml:space="preserve"> </w:t>
      </w:r>
      <w:r>
        <w:t xml:space="preserve">workforce. By recognizing the unique pressures and opportunities inherent to practicing medicine in such a dynamic urban center, stakeholders can implement targeted interventions that enhance both professional satisfaction and patient outcomes for every individual receiving care from a</w:t>
      </w:r>
      <w:r>
        <w:t xml:space="preserve"> </w:t>
      </w:r>
      <w:r>
        <w:rPr>
          <w:bCs/>
          <w:b/>
        </w:rPr>
        <w:t xml:space="preserve">Nurse</w:t>
      </w:r>
      <w:r>
        <w:t xml:space="preserve"> </w:t>
      </w:r>
      <w:r>
        <w:t xml:space="preserve">in South Korea Seoul. Ultimately, investing in the growth of every</w:t>
      </w:r>
      <w:r>
        <w:t xml:space="preserve"> </w:t>
      </w:r>
      <w:r>
        <w:rPr>
          <w:bCs/>
          <w:b/>
        </w:rPr>
        <w:t xml:space="preserve">Nurse</w:t>
      </w:r>
      <w:r>
        <w:t xml:space="preserve"> </w:t>
      </w:r>
      <w:r>
        <w:t xml:space="preserve">is not merely an operational necessity but a moral imperative to uphold the high standards of health and wellness expected by society within South Korea Seoul.</w:t>
      </w:r>
    </w:p>
    <w:bookmarkEnd w:id="26"/>
    <w:p>
      <w:pPr>
        <w:pStyle w:val="BodyText"/>
      </w:pPr>
      <w:r>
        <w:rPr>
          <w:bCs/>
          <w:b/>
        </w:rPr>
        <w:t xml:space="preserve">Contact Information:</w:t>
      </w:r>
      <w:r>
        <w:t xml:space="preserve"> </w:t>
      </w:r>
      <w:r>
        <w:t xml:space="preserve">Dr. Elena Rostova | Email: elena.rostova@medical.edu | Phone: +1-555-0199</w:t>
      </w:r>
    </w:p>
    <w:p>
      <w:pPr>
        <w:pStyle w:val="BodyText"/>
      </w:pPr>
      <w:r>
        <w:rPr>
          <w:bCs/>
          <w:b/>
        </w:rPr>
        <w:t xml:space="preserve">Acknowledgments:</w:t>
      </w:r>
      <w:r>
        <w:t xml:space="preserve"> </w:t>
      </w:r>
      <w:r>
        <w:t xml:space="preserve">We extend our gratitude to all participating hospitals in South Korea Seoul and the dedicated</w:t>
      </w:r>
      <w:r>
        <w:t xml:space="preserve"> </w:t>
      </w:r>
      <w:r>
        <w:rPr>
          <w:bCs/>
          <w:b/>
        </w:rPr>
        <w:t xml:space="preserve">Nurse</w:t>
      </w:r>
      <w:r>
        <w:t xml:space="preserve">s who contributed their time and insights to this vital research concerning healthcare advancement in South Korea Seoul.</w:t>
      </w:r>
    </w:p>
    <w:p>
      <w:pPr>
        <w:pStyle w:val="BodyText"/>
      </w:pPr>
      <w:r>
        <w:rPr>
          <w:iCs/>
          <w:i/>
        </w:rPr>
        <w:t xml:space="preserve">This work is licensed under a Creative Commons Attribution 4.0 International License. Please cite appropriately when referencing findings related to Nursing in South Korea Seoul.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Nursing Excellence in South Korea Seoul</dc:title>
  <dc:creator/>
  <dc:language>en</dc:language>
  <cp:keywords/>
  <dcterms:created xsi:type="dcterms:W3CDTF">2026-07-29T16:22:49Z</dcterms:created>
  <dcterms:modified xsi:type="dcterms:W3CDTF">2026-07-29T16:22:49Z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