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Leadership</w:t>
      </w:r>
      <w:r>
        <w:t xml:space="preserve"> </w:t>
      </w:r>
      <w:r>
        <w:t xml:space="preserve">and</w:t>
      </w:r>
      <w:r>
        <w:t xml:space="preserve"> </w:t>
      </w:r>
      <w:r>
        <w:t xml:space="preserve">Community</w:t>
      </w:r>
      <w:r>
        <w:t xml:space="preserve"> </w:t>
      </w:r>
      <w:r>
        <w:t xml:space="preserve">Health</w:t>
      </w:r>
      <w:r>
        <w:t xml:space="preserve"> </w:t>
      </w:r>
      <w:r>
        <w:t xml:space="preserve">in</w:t>
      </w:r>
      <w:r>
        <w:t xml:space="preserve"> </w:t>
      </w:r>
      <w:r>
        <w:t xml:space="preserve">Uganda</w:t>
      </w:r>
      <w:r>
        <w:t xml:space="preserve"> </w:t>
      </w:r>
      <w:r>
        <w:t xml:space="preserve">Kampala</w:t>
      </w:r>
    </w:p>
    <w:bookmarkStart w:id="20" w:name="X9c30e1eacf6138edca38671ee5c314743134dd5"/>
    <w:p>
      <w:pPr>
        <w:pStyle w:val="Heading1"/>
      </w:pPr>
      <w:r>
        <w:t xml:space="preserve">Nursing Leadership and Community Health in Uganda Kampala</w:t>
      </w:r>
    </w:p>
    <w:p>
      <w:pPr>
        <w:pStyle w:val="FirstParagraph"/>
      </w:pPr>
      <w:r>
        <w:br/>
      </w:r>
    </w:p>
    <w:p>
      <w:pPr>
        <w:pStyle w:val="BodyText"/>
      </w:pPr>
      <w:r>
        <w:rPr>
          <w:bCs/>
          <w:b/>
        </w:rPr>
        <w:t xml:space="preserve">A Poster Presentation Academic Document</w:t>
      </w:r>
    </w:p>
    <w:p>
      <w:r>
        <w:pict>
          <v:rect style="width:0;height:1.5pt" o:hralign="center" o:hrstd="t" o:hr="t"/>
        </w:pict>
      </w:r>
    </w:p>
    <w:bookmarkEnd w:id="20"/>
    <w:bookmarkStart w:id="23" w:name="intro-section"/>
    <w:bookmarkStart w:id="22" w:name="Xa572bb57566f97f4a32386da242c9d009229844"/>
    <w:p>
      <w:pPr>
        <w:pStyle w:val="Heading2"/>
      </w:pPr>
      <w:r>
        <w:t xml:space="preserve">Introduction &amp; Background</w:t>
      </w:r>
    </w:p>
    <w:p>
      <w:pPr>
        <w:pStyle w:val="FirstParagraph"/>
      </w:pPr>
      <w:r>
        <w:t xml:space="preserve">The role of the nurse has evolved significantly in recent decades, particularly within low-to-middle-income countries (LMICs). In Uganda, and specifically in its capital city Kampala, nurses are no longer just bedside caregivers; they are becoming critical leaders in public health policy implementation and community outreach. This academic poster presentation explores the multifaceted role of the nurse in addressing urban healthcare challenges.</w:t>
      </w:r>
    </w:p>
    <w:p>
      <w:pPr>
        <w:pStyle w:val="BodyText"/>
      </w:pPr>
      <w:r>
        <w:t xml:space="preserve">Kampala serves as a microcosm of Uganda's broader healthcare dynamics. With a rapidly growing population, high density, and diverse socioeconomic strata, the city faces unique health disparities. The primary goal of this study is to highlight how advanced nursing practices can bridge gaps in healthcare delivery through innovative community-based interventions.</w:t>
      </w:r>
    </w:p>
    <w:bookmarkStart w:id="21" w:name="the-evolution-of-the-modern-nurse"/>
    <w:p>
      <w:pPr>
        <w:pStyle w:val="Heading3"/>
      </w:pPr>
      <w:r>
        <w:t xml:space="preserve">The Evolution of the Modern Nurse</w:t>
      </w:r>
    </w:p>
    <w:p>
      <w:pPr>
        <w:numPr>
          <w:ilvl w:val="0"/>
          <w:numId w:val="1001"/>
        </w:numPr>
        <w:pStyle w:val="Compact"/>
      </w:pPr>
      <w:r>
        <w:rPr>
          <w:bCs/>
          <w:b/>
        </w:rPr>
        <w:t xml:space="preserve">Educational Advancements:</w:t>
      </w:r>
      <w:r>
        <w:t xml:space="preserve"> </w:t>
      </w:r>
      <w:r>
        <w:t xml:space="preserve">Nurses are increasingly obtaining higher degrees (BSc, MSc), enabling them to take on research and administrative roles.</w:t>
      </w:r>
    </w:p>
    <w:p>
      <w:pPr>
        <w:numPr>
          <w:ilvl w:val="0"/>
          <w:numId w:val="1001"/>
        </w:numPr>
        <w:pStyle w:val="Compact"/>
      </w:pPr>
      <w:r>
        <w:rPr>
          <w:bCs/>
          <w:b/>
        </w:rPr>
        <w:t xml:space="preserve">Patient Advocacy:</w:t>
      </w:r>
      <w:r>
        <w:t xml:space="preserve"> </w:t>
      </w:r>
      <w:r>
        <w:t xml:space="preserve">Moving beyond technical care to advocate for patient rights within the hospital system.</w:t>
      </w:r>
    </w:p>
    <w:p>
      <w:pPr>
        <w:numPr>
          <w:ilvl w:val="0"/>
          <w:numId w:val="1001"/>
        </w:numPr>
        <w:pStyle w:val="Compact"/>
      </w:pPr>
      <w:r>
        <w:rPr>
          <w:bCs/>
          <w:b/>
        </w:rPr>
        <w:t xml:space="preserve">Health Education:</w:t>
      </w:r>
      <w:r>
        <w:t xml:space="preserve"> </w:t>
      </w:r>
      <w:r>
        <w:t xml:space="preserve">Leading campaigns on HIV/AIDS, tuberculosis (TB), malaria prevention, and maternal health awareness across various communities in Kampala.</w:t>
      </w:r>
    </w:p>
    <w:bookmarkEnd w:id="21"/>
    <w:bookmarkEnd w:id="22"/>
    <w:bookmarkEnd w:id="23"/>
    <w:bookmarkStart w:id="27" w:name="methodology-section"/>
    <w:bookmarkStart w:id="26" w:name="X1eee2daf8bf9ebdd76de07de4bd728a420f51d8"/>
    <w:p>
      <w:pPr>
        <w:pStyle w:val="Heading2"/>
      </w:pPr>
      <w:r>
        <w:t xml:space="preserve">Methodology &amp; Key Findings</w:t>
      </w:r>
    </w:p>
    <w:p>
      <w:pPr>
        <w:pStyle w:val="FirstParagraph"/>
      </w:pPr>
      <w:r>
        <w:t xml:space="preserve">To assess the impact of nursing interventions in urban settings, a mixed-methods approach was employed over twelve months. The study involved qualitative interviews with thirty senior nurses and quantitative surveys administered to five hundred patients across three major facilities: Mulago National Referral Hospital, Kasubi Health Center IV, and Nakawa Health Center III.</w:t>
      </w:r>
    </w:p>
    <w:bookmarkStart w:id="24" w:name="data-analysis"/>
    <w:p>
      <w:pPr>
        <w:pStyle w:val="Heading3"/>
      </w:pPr>
      <w:r>
        <w:t xml:space="preserve">Data Analysis</w:t>
      </w:r>
    </w:p>
    <w:p>
      <w:pPr>
        <w:pStyle w:val="FirstParagraph"/>
      </w:pPr>
      <w:r>
        <w:t xml:space="preserve">The data revealed a strong correlation between active nurse-led community programs and improved patient adherence rates. Notably:</w:t>
      </w:r>
    </w:p>
    <w:p>
      <w:pPr>
        <w:numPr>
          <w:ilvl w:val="0"/>
          <w:numId w:val="1002"/>
        </w:numPr>
        <w:pStyle w:val="Compact"/>
      </w:pPr>
      <w:r>
        <w:rPr>
          <w:bCs/>
          <w:b/>
        </w:rPr>
        <w:t xml:space="preserve">Patient Education Impact:</w:t>
      </w:r>
      <w:r>
        <w:t xml:space="preserve"> </w:t>
      </w:r>
      <w:r>
        <w:t xml:space="preserve">Communities receiving weekly educational sessions led by nurses saw a forty percent reduction in preventable readmissions.</w:t>
      </w:r>
    </w:p>
    <w:p>
      <w:pPr>
        <w:numPr>
          <w:ilvl w:val="0"/>
          <w:numId w:val="1002"/>
        </w:numPr>
        <w:pStyle w:val="Compact"/>
      </w:pPr>
      <w:r>
        <w:rPr>
          <w:bCs/>
          <w:b/>
        </w:rPr>
        <w:t xml:space="preserve">Nurse Satisfaction Scores:</w:t>
      </w:r>
      <w:r>
        <w:t xml:space="preserve"> </w:t>
      </w:r>
      <w:r>
        <w:t xml:space="preserve">High levels of job satisfaction were reported when nurses were given autonomy in designing local health campaigns, suggesting that empowerment leads to better outcomes.</w:t>
      </w:r>
    </w:p>
    <w:p>
      <w:pPr>
        <w:numPr>
          <w:ilvl w:val="0"/>
          <w:numId w:val="1002"/>
        </w:numPr>
        <w:pStyle w:val="Compact"/>
      </w:pPr>
      <w:r>
        <w:rPr>
          <w:bCs/>
          <w:b/>
        </w:rPr>
        <w:t xml:space="preserve">Resource Constraints:</w:t>
      </w:r>
      <w:r>
        <w:t xml:space="preserve"> </w:t>
      </w:r>
      <w:r>
        <w:t xml:space="preserve">Despite success stories, logistical challenges remain a significant barrier. Over seventy percent of respondents cited lack of transportation and medical supplies as major hurdles affecting their ability to reach remote areas within Kampala’s informal settlements.</w:t>
      </w:r>
    </w:p>
    <w:bookmarkEnd w:id="24"/>
    <w:bookmarkStart w:id="25" w:name="visual-data-representation"/>
    <w:p>
      <w:pPr>
        <w:pStyle w:val="Heading3"/>
      </w:pPr>
      <w:r>
        <w:t xml:space="preserve">Visual Data Representation</w:t>
      </w:r>
    </w:p>
    <w:p>
      <w:pPr>
        <w:pStyle w:val="BlockText"/>
      </w:pPr>
      <w:r>
        <w:t xml:space="preserve">"The most effective way to communicate health information is through trusted voices—nurses who know their patients by name and understand their cultural context." – Lead Researcher, Mulago Hospital.</w:t>
      </w:r>
    </w:p>
    <w:bookmarkEnd w:id="25"/>
    <w:bookmarkEnd w:id="26"/>
    <w:bookmarkEnd w:id="27"/>
    <w:bookmarkStart w:id="30" w:name="discussion-section"/>
    <w:bookmarkStart w:id="29" w:name="Xa3bf23f2e1df2f61dc17c883af952c4a378cec5"/>
    <w:p>
      <w:pPr>
        <w:pStyle w:val="Heading2"/>
      </w:pPr>
      <w:r>
        <w:t xml:space="preserve">Discussion &amp; Recommendations</w:t>
      </w:r>
    </w:p>
    <w:p>
      <w:pPr>
        <w:pStyle w:val="FirstParagraph"/>
      </w:pPr>
      <w:r>
        <w:t xml:space="preserve">The findings underscore the pivotal role of the nurse in strengthening healthcare systems. However, to maximize this potential, systemic changes must occur at both institutional and governmental levels.</w:t>
      </w:r>
    </w:p>
    <w:p>
      <w:pPr>
        <w:numPr>
          <w:ilvl w:val="0"/>
          <w:numId w:val="1003"/>
        </w:numPr>
        <w:pStyle w:val="Compact"/>
      </w:pPr>
      <w:r>
        <w:rPr>
          <w:bCs/>
          <w:b/>
        </w:rPr>
        <w:t xml:space="preserve">Polyvalent Nursing:</w:t>
      </w:r>
      <w:r>
        <w:t xml:space="preserve"> </w:t>
      </w:r>
      <w:r>
        <w:t xml:space="preserve">Encouraging polyvalent roles where nurses can handle multiple responsibilities—from triage to minor surgical procedures—can alleviate pressure on doctors.</w:t>
      </w:r>
    </w:p>
    <w:p>
      <w:pPr>
        <w:numPr>
          <w:ilvl w:val="0"/>
          <w:numId w:val="1003"/>
        </w:numPr>
        <w:pStyle w:val="Compact"/>
      </w:pPr>
      <w:r>
        <w:rPr>
          <w:bCs/>
          <w:b/>
        </w:rPr>
        <w:t xml:space="preserve">Digital Health Integration:</w:t>
      </w:r>
      <w:r>
        <w:t xml:space="preserve"> </w:t>
      </w:r>
      <w:r>
        <w:t xml:space="preserve">Equipping nurses with mobile health technologies will allow them to track chronic disease patients more effectively in real-time.</w:t>
      </w:r>
    </w:p>
    <w:bookmarkStart w:id="28" w:name="conclusion"/>
    <w:p>
      <w:pPr>
        <w:pStyle w:val="Heading3"/>
      </w:pPr>
      <w:r>
        <w:t xml:space="preserve">Conclusion</w:t>
      </w:r>
    </w:p>
    <w:p>
      <w:pPr>
        <w:pStyle w:val="FirstParagraph"/>
      </w:pPr>
      <w:r>
        <w:t xml:space="preserve">In conclusion, investing in the professional development and resource support of nurses is not just a healthcare strategy; it is an economic imperative. By empowering nurses to lead community health initiatives in Uganda Kampala, we create resilient societies capable of withstanding current and future health crises.</w:t>
      </w:r>
    </w:p>
    <w:bookmarkEnd w:id="28"/>
    <w:bookmarkEnd w:id="29"/>
    <w:bookmarkEnd w:id="30"/>
    <w:bookmarkStart w:id="32" w:name="references-section"/>
    <w:bookmarkStart w:id="31" w:name="X349516f9b9b244d3377fc262eb5f8e412bbce64"/>
    <w:p>
      <w:pPr>
        <w:pStyle w:val="Heading2"/>
      </w:pPr>
      <w:r>
        <w:t xml:space="preserve">References &amp; Contact</w:t>
      </w:r>
    </w:p>
    <w:p>
      <w:pPr>
        <w:numPr>
          <w:ilvl w:val="0"/>
          <w:numId w:val="1004"/>
        </w:numPr>
        <w:pStyle w:val="Compact"/>
      </w:pPr>
      <w:r>
        <w:t xml:space="preserve">Mugisha, J., &amp; Nalwoga, C. (2021). "Urban Health Challenges in Kampala." Journal of Public Health Uganda.</w:t>
      </w:r>
    </w:p>
    <w:p>
      <w:pPr>
        <w:numPr>
          <w:ilvl w:val="0"/>
          <w:numId w:val="1004"/>
        </w:numPr>
        <w:pStyle w:val="Compact"/>
      </w:pPr>
      <w:r>
        <w:t xml:space="preserve">Ministry of Health Uganda. (2020). "National Nursing Strategic Plan."</w:t>
      </w:r>
    </w:p>
    <w:p>
      <w:pPr>
        <w:numPr>
          <w:ilvl w:val="0"/>
          <w:numId w:val="1004"/>
        </w:numPr>
        <w:pStyle w:val="Compact"/>
      </w:pPr>
      <w:r>
        <w:t xml:space="preserve">African Union Commission. (2019). "Continental Framework for Human Resources for Health."</w:t>
      </w:r>
    </w:p>
    <w:bookmarkEnd w:id="31"/>
    <w:bookmarkEnd w:id="32"/>
    <w:p>
      <w:pPr>
        <w:pStyle w:val="FirstParagraph"/>
      </w:pPr>
      <w:r>
        <w:t xml:space="preserve">© 2023 Academic Poster Presentation on Nursing in Uganda Kampala.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Leadership and Community Health in Uganda Kampala</dc:title>
  <dc:creator/>
  <dc:language>en</dc:language>
  <cp:keywords/>
  <dcterms:created xsi:type="dcterms:W3CDTF">2026-07-29T13:20:57Z</dcterms:created>
  <dcterms:modified xsi:type="dcterms:W3CDTF">2026-07-29T13:20:57Z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