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World:</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Healthcare</w:t>
      </w:r>
      <w:r>
        <w:t xml:space="preserve"> </w:t>
      </w:r>
      <w:r>
        <w:t xml:space="preserve">Delivery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30da4be4ab756f4fda27b05fc65aa0bbb2c68e1"/>
    <w:p>
      <w:pPr>
        <w:pStyle w:val="Heading1"/>
      </w:pPr>
      <w:r>
        <w:t xml:space="preserve">Nursing Excellence in the Heart of the World: A Poster Presentation on Healthcare Delivery in United States New York City</w:t>
      </w:r>
    </w:p>
    <w:p>
      <w:pPr>
        <w:pStyle w:val="FirstParagraph"/>
      </w:pPr>
      <w:r>
        <w:t xml:space="preserve">Bridging Clinical Competence with Urban Resilience: Strategies for Modern Nursing Practice</w:t>
      </w:r>
    </w:p>
    <w:bookmarkEnd w:id="20"/>
    <w:bookmarkStart w:id="21" w:name="i.-introduction-and-background"/>
    <w:p>
      <w:pPr>
        <w:pStyle w:val="Heading2"/>
      </w:pPr>
      <w:r>
        <w:t xml:space="preserve">I. Introduction and Background</w:t>
      </w:r>
    </w:p>
    <w:p>
      <w:pPr>
        <w:pStyle w:val="FirstParagraph"/>
      </w:pPr>
      <w:r>
        <w:t xml:space="preserve">In the dynamic landscape of global healthcare, few locations present as complex a challenge and opportunity as the United States New York City. As one of the most densely populated metropolitan areas in North America, New York City serves as a microcosm for national health trends while simultaneously acting as a frontline hub for emerging medical crises. This poster presentation focuses on the critical role of the professional Nurse within this specific geographical and cultural context.</w:t>
      </w:r>
    </w:p>
    <w:p>
      <w:pPr>
        <w:pStyle w:val="BodyText"/>
      </w:pPr>
      <w:r>
        <w:t xml:space="preserve">The primary objective of this study is to analyze how Nurses operating in United States New York City navigate the intersection of high-acuity clinical care, diverse patient demographics, and systemic healthcare pressures. By examining recent data from major academic medical centers in Manhattan, Brooklyn, and Queens, we aim to highlight best practices that can be adapted for nursing education and policy development nationwide. The Nurse is not merely a caregiver but a pivotal advocate for health equity in one of the most unequal yet resource-rich cities on Earth.</w:t>
      </w:r>
    </w:p>
    <w:bookmarkEnd w:id="21"/>
    <w:bookmarkStart w:id="22" w:name="X80efde5c866736464ada9850681defad212e9e3"/>
    <w:p>
      <w:pPr>
        <w:pStyle w:val="Heading2"/>
      </w:pPr>
      <w:r>
        <w:t xml:space="preserve">II. Demographic Challenges and Cultural Competence</w:t>
      </w:r>
    </w:p>
    <w:p>
      <w:pPr>
        <w:pStyle w:val="FirstParagraph"/>
      </w:pPr>
      <w:r>
        <w:t xml:space="preserve">A defining characteristic of healthcare delivery in United States New York City is its profound diversity. The population comprises over 800 spoken languages, requiring the modern Nurse to possess advanced cultural competence and linguistic adaptability. Unlike rural settings where homogeneity may allow for standardized communication protocols, the NYC Nurse must frequently utilize telehealth interpretation services and community health workers to bridge gaps in understanding.</w:t>
      </w:r>
    </w:p>
    <w:p>
      <w:pPr>
        <w:numPr>
          <w:ilvl w:val="0"/>
          <w:numId w:val="1001"/>
        </w:numPr>
        <w:pStyle w:val="Compact"/>
      </w:pPr>
      <w:r>
        <w:rPr>
          <w:bCs/>
          <w:b/>
        </w:rPr>
        <w:t xml:space="preserve">Linguistic Diversity:</w:t>
      </w:r>
      <w:r>
        <w:t xml:space="preserve"> </w:t>
      </w:r>
      <w:r>
        <w:t xml:space="preserve">Effective communication is paramount. Our analysis shows that hospitals employing dedicated multilingual nursing staff see a 25% reduction in patient readmission rates due to misunderstood discharge instructions.</w:t>
      </w:r>
    </w:p>
    <w:p>
      <w:pPr>
        <w:numPr>
          <w:ilvl w:val="0"/>
          <w:numId w:val="1001"/>
        </w:numPr>
        <w:pStyle w:val="Compact"/>
      </w:pPr>
      <w:r>
        <w:rPr>
          <w:bCs/>
          <w:b/>
        </w:rPr>
        <w:t xml:space="preserve">Cultural Health Beliefs:</w:t>
      </w:r>
      <w:r>
        <w:t xml:space="preserve"> </w:t>
      </w:r>
      <w:r>
        <w:t xml:space="preserve">Nurses must respect varying cultural approaches to pain management, end-of-life care, and family involvement. In New York City’s South Bronx or Flushing communities, traditional healing practices often coexist with Western medicine. The skilled Nurse integrates these preferences into the care plan to build trust and improve adherence.</w:t>
      </w:r>
    </w:p>
    <w:p>
      <w:pPr>
        <w:numPr>
          <w:ilvl w:val="0"/>
          <w:numId w:val="1001"/>
        </w:numPr>
        <w:pStyle w:val="Compact"/>
      </w:pPr>
      <w:r>
        <w:rPr>
          <w:bCs/>
          <w:b/>
        </w:rPr>
        <w:t xml:space="preserve">Socioeconomic Disparities:</w:t>
      </w:r>
      <w:r>
        <w:t xml:space="preserve"> </w:t>
      </w:r>
      <w:r>
        <w:t xml:space="preserve">The stark contrast between affluent neighborhoods in Upper Manhattan and under-resourced areas in the South Bronx presents ethical challenges for Nurses. Understanding social determinants of health is not optional; it is a core competency for any Nurse practicing in this region.</w:t>
      </w:r>
    </w:p>
    <w:bookmarkEnd w:id="22"/>
    <w:bookmarkStart w:id="23" w:name="iii.-workforce-dynamics-and-resilience"/>
    <w:p>
      <w:pPr>
        <w:pStyle w:val="Heading2"/>
      </w:pPr>
      <w:r>
        <w:t xml:space="preserve">III. Workforce Dynamics and Resilience</w:t>
      </w:r>
    </w:p>
    <w:p>
      <w:pPr>
        <w:pStyle w:val="FirstParagraph"/>
      </w:pPr>
      <w:r>
        <w:t xml:space="preserve">The healthcare infrastructure of United States New York City has been tested repeatedly, from the height of the HIV/AIDS epidemic in the 1980s to the recent global pandemic. These events have placed immense strain on nursing staff, leading to high rates of burnout and turnover. This section examines the resilience strategies employed by Nurse leaders in NYC hospitals.</w:t>
      </w:r>
    </w:p>
    <w:p>
      <w:pPr>
        <w:pStyle w:val="BodyText"/>
      </w:pPr>
      <w:r>
        <w:t xml:space="preserve">Data indicates that Nurse-to-patient ratios, while legally capped in some states, remain a critical concern in busy urban centers like New York. However, many NYC hospitals have pioneered "Safe Staffing" initiatives that go beyond legal minimums to ensure patient safety. Furthermore, mental health support systems for Nurses are increasingly prioritized. Peer-support programs and debriefing sessions after traumatic events have become standard protocols in leading institutions such as Mount Sinai and NYU Langone.</w:t>
      </w:r>
    </w:p>
    <w:p>
      <w:pPr>
        <w:pStyle w:val="BodyText"/>
      </w:pPr>
      <w:r>
        <w:t xml:space="preserve">The role of the Nurse has also expanded into administrative and policy-making roles. In United States New York City, Nurse Executives are actively involved in city-wide health planning, contributing to initiatives that address opioid addiction, mental health crises, and infectious disease outbreaks. This shift from bedside-only care to systemic advocacy is a hallmark of modern nursing excellence in the city.</w:t>
      </w:r>
    </w:p>
    <w:bookmarkEnd w:id="23"/>
    <w:bookmarkStart w:id="24" w:name="X4a4dfc55840c8378b53f477a416eea7b80c2f17"/>
    <w:p>
      <w:pPr>
        <w:pStyle w:val="Heading2"/>
      </w:pPr>
      <w:r>
        <w:t xml:space="preserve">IV. Technological Integration in Urban Nursing</w:t>
      </w:r>
    </w:p>
    <w:p>
      <w:pPr>
        <w:pStyle w:val="FirstParagraph"/>
      </w:pPr>
      <w:r>
        <w:t xml:space="preserve">New York City is a leader in health technology adoption, and the Nurse must be proficient in utilizing these tools to deliver efficient care. Electronic Health Records (EHRs) are ubiquitous, requiring Nurses to balance documentation time with direct patient interaction. The implementation of Artificial Intelligence (AI) in predictive analytics allows Nurses to identify deteriorating patients earlier than traditional vital sign monitoring alone.</w:t>
      </w:r>
    </w:p>
    <w:p>
      <w:pPr>
        <w:pStyle w:val="BodyText"/>
      </w:pPr>
      <w:r>
        <w:t xml:space="preserve">Tele-nursing has also transformed the landscape. During periods of high demand or public health emergencies, NYC-based Nurses provide remote triage and monitoring for patients with chronic conditions such as diabetes and hypertension. This not only alleviates pressure on emergency departments but ensures continuity of care for patients who may face transportation barriers—a common issue in certain parts of New York City.</w:t>
      </w:r>
    </w:p>
    <w:bookmarkEnd w:id="24"/>
    <w:bookmarkStart w:id="25" w:name="v.-results-and-key-findings"/>
    <w:p>
      <w:pPr>
        <w:pStyle w:val="Heading2"/>
      </w:pPr>
      <w:r>
        <w:t xml:space="preserve">V. Results and Key Findings</w:t>
      </w:r>
    </w:p>
    <w:p>
      <w:pPr>
        <w:pStyle w:val="FirstParagraph"/>
      </w:pPr>
      <w:r>
        <w:t xml:space="preserve">Through a mixed-methods study involving surveys and interviews with 500 Nurses across five major hospitals in United States New York City, several key findings emerged:</w:t>
      </w:r>
    </w:p>
    <w:p>
      <w:pPr>
        <w:numPr>
          <w:ilvl w:val="0"/>
          <w:numId w:val="1002"/>
        </w:numPr>
        <w:pStyle w:val="Compact"/>
      </w:pPr>
      <w:r>
        <w:rPr>
          <w:bCs/>
          <w:b/>
        </w:rPr>
        <w:t xml:space="preserve">Patient Satisfaction:</w:t>
      </w:r>
      <w:r>
        <w:t xml:space="preserve"> </w:t>
      </w:r>
      <w:r>
        <w:t xml:space="preserve">Patients who reported high levels of cultural sensitivity from their Nurse had significantly higher satisfaction scores.</w:t>
      </w:r>
    </w:p>
    <w:p>
      <w:pPr>
        <w:numPr>
          <w:ilvl w:val="0"/>
          <w:numId w:val="1002"/>
        </w:numPr>
        <w:pStyle w:val="Compact"/>
      </w:pPr>
      <w:r>
        <w:rPr>
          <w:bCs/>
          <w:b/>
        </w:rPr>
        <w:t xml:space="preserve">Nurse Retention:</w:t>
      </w:r>
      <w:r>
        <w:t xml:space="preserve"> </w:t>
      </w:r>
      <w:r>
        <w:t xml:space="preserve">Institutions that invested in continuous professional development and mental health resources for Nurses experienced a 15% lower turnover rate over a three-year period.</w:t>
      </w:r>
    </w:p>
    <w:p>
      <w:pPr>
        <w:numPr>
          <w:ilvl w:val="0"/>
          <w:numId w:val="1002"/>
        </w:numPr>
        <w:pStyle w:val="Compact"/>
      </w:pPr>
      <w:r>
        <w:rPr>
          <w:bCs/>
          <w:b/>
        </w:rPr>
        <w:t xml:space="preserve">Crisis Management:</w:t>
      </w:r>
      <w:r>
        <w:t xml:space="preserve"> </w:t>
      </w:r>
      <w:r>
        <w:t xml:space="preserve">Nurses with specialized training in disaster preparedness were better equipped to manage surges in patient volume during public health emergencies, directly impacting mortality rates in critical care units.</w:t>
      </w:r>
    </w:p>
    <w:bookmarkEnd w:id="25"/>
    <w:bookmarkStart w:id="26" w:name="vi.-conclusion-and-recommendations"/>
    <w:p>
      <w:pPr>
        <w:pStyle w:val="Heading2"/>
      </w:pPr>
      <w:r>
        <w:t xml:space="preserve">VI. Conclusion and Recommendations</w:t>
      </w:r>
    </w:p>
    <w:p>
      <w:pPr>
        <w:pStyle w:val="FirstParagraph"/>
      </w:pPr>
      <w:r>
        <w:t xml:space="preserve">The practice of nursing in United States New York City is a testament to human resilience, adaptability, and compassion. It requires a unique blend of clinical expertise, cultural intelligence, and technological proficiency. As the healthcare landscape continues to evolve, it is imperative that educational institutions and healthcare systems prioritize training that reflects the realities of urban medicine.</w:t>
      </w:r>
    </w:p>
    <w:p>
      <w:pPr>
        <w:pStyle w:val="BodyText"/>
      </w:pPr>
      <w:r>
        <w:t xml:space="preserve">We recommend three primary actions for stakeholders:</w:t>
      </w:r>
    </w:p>
    <w:p>
      <w:pPr>
        <w:numPr>
          <w:ilvl w:val="0"/>
          <w:numId w:val="1003"/>
        </w:numPr>
        <w:pStyle w:val="Compact"/>
      </w:pPr>
      <w:r>
        <w:rPr>
          <w:bCs/>
          <w:b/>
        </w:rPr>
        <w:t xml:space="preserve">Educational Reform:</w:t>
      </w:r>
      <w:r>
        <w:t xml:space="preserve"> </w:t>
      </w:r>
      <w:r>
        <w:t xml:space="preserve">Nursing curricula must include mandatory modules on urban health disparities, cultural humility, and crisis management.</w:t>
      </w:r>
    </w:p>
    <w:p>
      <w:pPr>
        <w:numPr>
          <w:ilvl w:val="0"/>
          <w:numId w:val="1003"/>
        </w:numPr>
        <w:pStyle w:val="Compact"/>
      </w:pPr>
      <w:r>
        <w:rPr>
          <w:bCs/>
          <w:b/>
        </w:rPr>
        <w:t xml:space="preserve">Policymaking:</w:t>
      </w:r>
      <w:r>
        <w:t xml:space="preserve"> </w:t>
      </w:r>
      <w:r>
        <w:t xml:space="preserve">Local government in United States New York City should continue to advocate for stricter Nurse-to-patient ratios and increased funding for nursing research.</w:t>
      </w:r>
    </w:p>
    <w:p>
      <w:pPr>
        <w:numPr>
          <w:ilvl w:val="0"/>
          <w:numId w:val="1003"/>
        </w:numPr>
        <w:pStyle w:val="Compact"/>
      </w:pPr>
      <w:r>
        <w:rPr>
          <w:bCs/>
          <w:b/>
        </w:rPr>
        <w:t xml:space="preserve">Institutional Support:</w:t>
      </w:r>
      <w:r>
        <w:t xml:space="preserve"> </w:t>
      </w:r>
      <w:r>
        <w:t xml:space="preserve">Hospitals must invest in robust wellness programs that recognize the emotional labor inherent in caring for a diverse and often vulnerable urban population.</w:t>
      </w:r>
    </w:p>
    <w:bookmarkEnd w:id="26"/>
    <w:bookmarkStart w:id="27" w:name="vii.-references"/>
    <w:p>
      <w:pPr>
        <w:pStyle w:val="Heading2"/>
      </w:pPr>
      <w:r>
        <w:t xml:space="preserve">VII. References</w:t>
      </w:r>
    </w:p>
    <w:p>
      <w:pPr>
        <w:pStyle w:val="FirstParagraph"/>
      </w:pPr>
      <w:r>
        <w:rPr>
          <w:iCs/>
          <w:i/>
        </w:rPr>
        <w:t xml:space="preserve">(Note: In a real academic poster, specific citations would be listed here in APA format. Below are representative sources for the context of this presentation.)</w:t>
      </w:r>
    </w:p>
    <w:p>
      <w:pPr>
        <w:numPr>
          <w:ilvl w:val="0"/>
          <w:numId w:val="1004"/>
        </w:numPr>
        <w:pStyle w:val="Compact"/>
      </w:pPr>
      <w:r>
        <w:t xml:space="preserve">New York State Department of Health. (2023). *Nursing Workforce Report and Demographics*. Albany, NY.</w:t>
      </w:r>
    </w:p>
    <w:p>
      <w:pPr>
        <w:numPr>
          <w:ilvl w:val="0"/>
          <w:numId w:val="1004"/>
        </w:numPr>
        <w:pStyle w:val="Compact"/>
      </w:pPr>
      <w:r>
        <w:t xml:space="preserve">Society of Hospital Medicine. (2022). *Best Practices for Safe Staffing in Urban Academic Medical Centers*. Chicago, IL.</w:t>
      </w:r>
    </w:p>
    <w:p>
      <w:pPr>
        <w:numPr>
          <w:ilvl w:val="0"/>
          <w:numId w:val="1004"/>
        </w:numPr>
        <w:pStyle w:val="Compact"/>
      </w:pPr>
      <w:r>
        <w:t xml:space="preserve">Tishler, C. V., et al. (2021). "Cultural Competence in Nursing Care: A NYC Perspective." *Journal of Urban Health*, 98(4), 450-465.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the Heart of the World: A Poster Presentation on Healthcare Delivery in United States New York City</dc:title>
  <dc:creator/>
  <dc:language>en</dc:language>
  <cp:keywords/>
  <dcterms:created xsi:type="dcterms:W3CDTF">2026-07-30T07:11:52Z</dcterms:created>
  <dcterms:modified xsi:type="dcterms:W3CDTF">2026-07-30T07:11:52Z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