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Occupational</w:t>
      </w:r>
      <w:r>
        <w:t xml:space="preserve"> </w:t>
      </w:r>
      <w:r>
        <w:t xml:space="preserve">Therapy</w:t>
      </w:r>
      <w:r>
        <w:t xml:space="preserve"> </w:t>
      </w:r>
      <w:r>
        <w:t xml:space="preserve">in</w:t>
      </w:r>
      <w:r>
        <w:t xml:space="preserve"> </w:t>
      </w:r>
      <w:r>
        <w:t xml:space="preserve">Kabul,</w:t>
      </w:r>
      <w:r>
        <w:t xml:space="preserve"> </w:t>
      </w:r>
      <w:r>
        <w:t xml:space="preserve">Afghanistan</w:t>
      </w:r>
    </w:p>
    <w:bookmarkStart w:id="20" w:name="Xfc1c0997f69224c654c3b3935dd45b89bf6d382"/>
    <w:p>
      <w:pPr>
        <w:pStyle w:val="Heading1"/>
      </w:pPr>
      <w:r>
        <w:t xml:space="preserve">Rebuilding Resilience Through Occupation: The Role of the Occupational Therapist in Afghanistan Kabul</w:t>
      </w:r>
    </w:p>
    <w:p>
      <w:pPr>
        <w:pStyle w:val="FirstParagraph"/>
      </w:pPr>
      <w:r>
        <w:t xml:space="preserve">Bridging Clinical Practice with Community Recovery in Post-Conflict Settings</w:t>
      </w:r>
    </w:p>
    <w:p>
      <w:pPr>
        <w:pStyle w:val="BodyText"/>
      </w:pPr>
      <w:r>
        <w:t xml:space="preserve">Presented by: [Author Name], MSc Occupational Therapy | Institution: [University/Institute Name] | Date: [Conference Date]</w:t>
      </w:r>
    </w:p>
    <w:bookmarkEnd w:id="20"/>
    <w:bookmarkStart w:id="21" w:name="introduction-background"/>
    <w:p>
      <w:pPr>
        <w:pStyle w:val="Heading2"/>
      </w:pPr>
      <w:r>
        <w:t xml:space="preserve">Introduction &amp; Background</w:t>
      </w:r>
    </w:p>
    <w:p>
      <w:pPr>
        <w:pStyle w:val="FirstParagraph"/>
      </w:pPr>
      <w:r>
        <w:t xml:space="preserve">The ongoing humanitarian crisis and prolonged conflict in Afghanistan Kabul have resulted in unprecedented levels of disability, trauma, and psychosocial distress among its civilian population. For decades, the healthcare infrastructure in the region has faced severe disruptions; however, the need for rehabilitation services remains acute and increasingly critical for community recovery. The role of an</w:t>
      </w:r>
      <w:r>
        <w:t xml:space="preserve"> </w:t>
      </w:r>
      <w:r>
        <w:rPr>
          <w:bCs/>
          <w:b/>
        </w:rPr>
        <w:t xml:space="preserve">Occupational Therapist</w:t>
      </w:r>
      <w:r>
        <w:t xml:space="preserve"> </w:t>
      </w:r>
      <w:r>
        <w:t xml:space="preserve">becomes paramount not merely in physical restoration but in facilitating meaningful engagement with daily life activities that restore dignity and purpose. This poster presentation aims to outline the specialized interventions implemented by an</w:t>
      </w:r>
      <w:r>
        <w:t xml:space="preserve"> </w:t>
      </w:r>
      <w:r>
        <w:rPr>
          <w:bCs/>
          <w:b/>
        </w:rPr>
        <w:t xml:space="preserve">Occupational Therapist</w:t>
      </w:r>
      <w:r>
        <w:t xml:space="preserve">, focusing specifically on the unique socio-cultural and environmental challenges faced within Afghanistan Kabul, thereby demonstrating how targeted occupational therapy can bridge gaps left by traditional medical models in this specific geographic context.</w:t>
      </w:r>
    </w:p>
    <w:bookmarkEnd w:id="21"/>
    <w:bookmarkStart w:id="22" w:name="the-role-of-an-occupational-therapist"/>
    <w:p>
      <w:pPr>
        <w:pStyle w:val="Heading2"/>
      </w:pPr>
      <w:r>
        <w:t xml:space="preserve">The Role of an Occupational Therapist</w:t>
      </w:r>
    </w:p>
    <w:p>
      <w:pPr>
        <w:pStyle w:val="FirstParagraph"/>
      </w:pPr>
      <w:r>
        <w:t xml:space="preserve">An</w:t>
      </w:r>
      <w:r>
        <w:t xml:space="preserve"> </w:t>
      </w:r>
      <w:r>
        <w:rPr>
          <w:bCs/>
          <w:b/>
        </w:rPr>
        <w:t xml:space="preserve">Occupational Therapist</w:t>
      </w:r>
      <w:r>
        <w:t xml:space="preserve"> </w:t>
      </w:r>
      <w:r>
        <w:t xml:space="preserve">operates on the foundational principle that participation in everyday activities—referred to as "occupations"—is essential for health and well-being. In Afghanistan Kabul, where traditional structures of family support are strained due to displacement or loss of breadwinners, this therapeutic approach offers a holistic framework. Unlike purely biomedical interventions that may focus solely on limb function or wound care, an</w:t>
      </w:r>
      <w:r>
        <w:t xml:space="preserve"> </w:t>
      </w:r>
      <w:r>
        <w:rPr>
          <w:bCs/>
          <w:b/>
        </w:rPr>
        <w:t xml:space="preserve">Occupational Therapist</w:t>
      </w:r>
      <w:r>
        <w:t xml:space="preserve"> </w:t>
      </w:r>
      <w:r>
        <w:t xml:space="preserve">addresses the person-environment-occupation fit. This means assessing how physical disabilities interact with the built environment of Kabul (e.g., lack of ramps in historic neighborhoods) and cultural expectations regarding gender roles and work. By adapting tasks or modifying environments, an</w:t>
      </w:r>
      <w:r>
        <w:t xml:space="preserve"> </w:t>
      </w:r>
      <w:r>
        <w:rPr>
          <w:bCs/>
          <w:b/>
        </w:rPr>
        <w:t xml:space="preserve">Occupational Therapist</w:t>
      </w:r>
      <w:r>
        <w:t xml:space="preserve"> </w:t>
      </w:r>
      <w:r>
        <w:t xml:space="preserve">empowers individuals to regain independence in self-care, domestic management, leisure, and education.</w:t>
      </w:r>
    </w:p>
    <w:bookmarkEnd w:id="22"/>
    <w:bookmarkStart w:id="23" w:name="Xa08e54937874d0432f20eb756daead00a831437"/>
    <w:p>
      <w:pPr>
        <w:pStyle w:val="Heading2"/>
      </w:pPr>
      <w:r>
        <w:t xml:space="preserve">Challenges in the Afghanistan Kabul Context</w:t>
      </w:r>
    </w:p>
    <w:p>
      <w:pPr>
        <w:pStyle w:val="FirstParagraph"/>
      </w:pPr>
      <w:r>
        <w:t xml:space="preserve">Implementing occupational therapy services within Afghanistan Kabul presents distinct hurdles that must be navigated with cultural sensitivity and logistical ingenuity. First, there is a significant shortage of trained local professionals, necessitating cross-border collaboration and capacity-building initiatives led by visiting or remote-supervised</w:t>
      </w:r>
      <w:r>
        <w:t xml:space="preserve"> </w:t>
      </w:r>
      <w:r>
        <w:rPr>
          <w:bCs/>
          <w:b/>
        </w:rPr>
        <w:t xml:space="preserve">Occupational Therapists</w:t>
      </w:r>
      <w:r>
        <w:t xml:space="preserve">. Second, the physical environment in many parts of Afghanistan Kabul lacks accessibility features for persons with disabilities, making community integration difficult even after clinical improvement. Thirdly, socio-cultural norms often restrict access to certain populations; an</w:t>
      </w:r>
      <w:r>
        <w:t xml:space="preserve"> </w:t>
      </w:r>
      <w:r>
        <w:rPr>
          <w:bCs/>
          <w:b/>
        </w:rPr>
        <w:t xml:space="preserve">Occupational Therapist</w:t>
      </w:r>
      <w:r>
        <w:t xml:space="preserve"> </w:t>
      </w:r>
      <w:r>
        <w:t xml:space="preserve">must therefore collaborate closely with local community leaders and religious figures to ensure interventions are culturally acceptable. Finally, economic instability means that many families cannot afford assistive devices or ongoing therapy sessions, requiring innovative solutions such as low-cost adaptive equipment fabrication using locally sourced materials.</w:t>
      </w:r>
    </w:p>
    <w:bookmarkEnd w:id="23"/>
    <w:bookmarkStart w:id="24" w:name="interventions-methodologies"/>
    <w:p>
      <w:pPr>
        <w:pStyle w:val="Heading2"/>
      </w:pPr>
      <w:r>
        <w:t xml:space="preserve">Interventions &amp; Methodologies</w:t>
      </w:r>
    </w:p>
    <w:p>
      <w:pPr>
        <w:pStyle w:val="FirstParagraph"/>
      </w:pPr>
      <w:r>
        <w:t xml:space="preserve">To address these barriers, our program utilizes a community-based rehabilitation model overseen by an experienced</w:t>
      </w:r>
      <w:r>
        <w:t xml:space="preserve"> </w:t>
      </w:r>
      <w:r>
        <w:rPr>
          <w:bCs/>
          <w:b/>
        </w:rPr>
        <w:t xml:space="preserve">Occupational Therapist</w:t>
      </w:r>
      <w:r>
        <w:t xml:space="preserve">. Interventions include functional electrical stimulation for stroke survivors, splinting workshops for hand injuries common in conflict zones, and cognitive rehabilitation strategies for those suffering from post-traumatic stress. A critical component involves training local health workers and family caregivers to support ongoing therapy at home, ensuring sustainability after the</w:t>
      </w:r>
      <w:r>
        <w:t xml:space="preserve"> </w:t>
      </w:r>
      <w:r>
        <w:rPr>
          <w:bCs/>
          <w:b/>
        </w:rPr>
        <w:t xml:space="preserve">Occupational Therapist</w:t>
      </w:r>
      <w:r>
        <w:t xml:space="preserve"> </w:t>
      </w:r>
      <w:r>
        <w:t xml:space="preserve">departs or reduces direct contact. Furthermore, vocational assessments are conducted to identify transferable skills among amputees or individuals with limited mobility, facilitating their reintegration into the labor market in Afghanistan Kabul through tailored job site modifications and ergonomic training provided by an</w:t>
      </w:r>
      <w:r>
        <w:t xml:space="preserve"> </w:t>
      </w:r>
      <w:r>
        <w:rPr>
          <w:bCs/>
          <w:b/>
        </w:rPr>
        <w:t xml:space="preserve">Occupational Therapist</w:t>
      </w:r>
      <w:r>
        <w:t xml:space="preserve">.</w:t>
      </w:r>
    </w:p>
    <w:bookmarkEnd w:id="24"/>
    <w:bookmarkStart w:id="25" w:name="preliminary-outcomes-impact"/>
    <w:p>
      <w:pPr>
        <w:pStyle w:val="Heading2"/>
      </w:pPr>
      <w:r>
        <w:t xml:space="preserve">Preliminary Outcomes &amp; Impact</w:t>
      </w:r>
    </w:p>
    <w:p>
      <w:pPr>
        <w:pStyle w:val="FirstParagraph"/>
      </w:pPr>
      <w:r>
        <w:t xml:space="preserve">Early data from pilot programs led by an</w:t>
      </w:r>
      <w:r>
        <w:t xml:space="preserve"> </w:t>
      </w:r>
      <w:r>
        <w:rPr>
          <w:bCs/>
          <w:b/>
        </w:rPr>
        <w:t xml:space="preserve">Occupational Therapist</w:t>
      </w:r>
      <w:r>
        <w:t xml:space="preserve"> </w:t>
      </w:r>
      <w:r>
        <w:t xml:space="preserve">in select districts of Afghanistan Kabul indicate promising trends. Participants reported significant improvements in activities such as dressing, bathing, and preparing meals without assistance. Notably, there was a marked increase in social participation among children with cerebral palsy who received sensory integration therapy. Qualitative feedback from families highlights that the most impactful aspect of working with an</w:t>
      </w:r>
      <w:r>
        <w:t xml:space="preserve"> </w:t>
      </w:r>
      <w:r>
        <w:rPr>
          <w:bCs/>
          <w:b/>
        </w:rPr>
        <w:t xml:space="preserve">Occupational Therapist</w:t>
      </w:r>
      <w:r>
        <w:t xml:space="preserve"> </w:t>
      </w:r>
      <w:r>
        <w:t xml:space="preserve">was not just physical recovery but the restoration of hope and agency within their households. These outcomes underscore the value of integrating occupational therapy into primary healthcare settings in Afghanistan Kabul, offering a cost-effective pathway to long-term social inclusion.</w:t>
      </w:r>
    </w:p>
    <w:bookmarkEnd w:id="25"/>
    <w:bookmarkStart w:id="26" w:name="recommendations-future-directions"/>
    <w:p>
      <w:pPr>
        <w:pStyle w:val="Heading2"/>
      </w:pPr>
      <w:r>
        <w:t xml:space="preserve">Recommendations &amp; Future Directions</w:t>
      </w:r>
    </w:p>
    <w:p>
      <w:pPr>
        <w:pStyle w:val="FirstParagraph"/>
      </w:pPr>
      <w:r>
        <w:t xml:space="preserve">To sustain and scale these efforts, we recommend establishing formal accreditation pathways for</w:t>
      </w:r>
      <w:r>
        <w:t xml:space="preserve"> </w:t>
      </w:r>
      <w:r>
        <w:rPr>
          <w:bCs/>
          <w:b/>
        </w:rPr>
        <w:t xml:space="preserve">Occupational Therapists</w:t>
      </w:r>
      <w:r>
        <w:t xml:space="preserve"> </w:t>
      </w:r>
      <w:r>
        <w:t xml:space="preserve">within Afghanistan Kabul, ensuring standardized training that respects local cultural contexts. Funding agencies should prioritize long-term partnerships over short-term projects to allow an</w:t>
      </w:r>
      <w:r>
        <w:t xml:space="preserve"> </w:t>
      </w:r>
      <w:r>
        <w:rPr>
          <w:bCs/>
          <w:b/>
        </w:rPr>
        <w:t xml:space="preserve">Occupational Therapist</w:t>
      </w:r>
      <w:r>
        <w:t xml:space="preserve"> </w:t>
      </w:r>
      <w:r>
        <w:t xml:space="preserve">sufficient time to build trust and assess complex needs accurately. Additionally, integrating telehealth support can connect remote clinics in Afghanistan Kabul with international experts for mentorship when a local</w:t>
      </w:r>
      <w:r>
        <w:t xml:space="preserve"> </w:t>
      </w:r>
      <w:r>
        <w:rPr>
          <w:bCs/>
          <w:b/>
        </w:rPr>
        <w:t xml:space="preserve">Occupational Therapist</w:t>
      </w:r>
      <w:r>
        <w:t xml:space="preserve"> </w:t>
      </w:r>
      <w:r>
        <w:t xml:space="preserve">faces complex clinical dilemmas. Future research should focus on evaluating the economic impact of occupational therapy interventions, quantifying how improved daily functioning translates into reduced healthcare costs and increased household productivity in post-conflict societies like Afghanistan Kabul.</w:t>
      </w:r>
    </w:p>
    <w:bookmarkEnd w:id="26"/>
    <w:p>
      <w:pPr>
        <w:pStyle w:val="BodyText"/>
      </w:pPr>
      <w:r>
        <w:t xml:space="preserve">Acknowledgments: We thank the local community health workers and participants in Afghanistan Kabul who generously shared their experiences.</w:t>
      </w:r>
    </w:p>
    <w:p>
      <w:pPr>
        <w:pStyle w:val="BodyText"/>
      </w:pPr>
      <w:r>
        <w:t xml:space="preserve">Contact: [Email Address] | [Website URL] | References available upon request from the presenting</w:t>
      </w:r>
      <w:r>
        <w:t xml:space="preserve"> </w:t>
      </w:r>
      <w:r>
        <w:rPr>
          <w:bCs/>
          <w:b/>
        </w:rPr>
        <w:t xml:space="preserve">Occupational Therapist</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Occupational Therapy in Kabul, Afghanistan</dc:title>
  <dc:creator/>
  <dc:language>en</dc:language>
  <cp:keywords/>
  <dcterms:created xsi:type="dcterms:W3CDTF">2026-07-29T12:28:40Z</dcterms:created>
  <dcterms:modified xsi:type="dcterms:W3CDTF">2026-07-29T12:28:40Z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