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France</w:t>
      </w:r>
      <w:r>
        <w:t xml:space="preserve"> </w:t>
      </w:r>
      <w:r>
        <w:t xml:space="preserve">Lyon</w:t>
      </w:r>
    </w:p>
    <w:bookmarkStart w:id="20" w:name="Xcd89b30c606b6e1f0b2d28eda2600976726587b"/>
    <w:p>
      <w:pPr>
        <w:pStyle w:val="Heading1"/>
      </w:pPr>
      <w:r>
        <w:t xml:space="preserve">Bridging Function and Community: The Evolving Role of the Occupational Therapist in France Lyon</w:t>
      </w:r>
    </w:p>
    <w:p>
      <w:pPr>
        <w:pStyle w:val="FirstParagraph"/>
      </w:pPr>
      <w:r>
        <w:t xml:space="preserve">Prepared for the International Conference on Rehabilitation Sciences, Lyon Campus</w:t>
      </w:r>
      <w:r>
        <w:br/>
      </w:r>
      <w:r>
        <w:rPr>
          <w:bCs/>
          <w:b/>
        </w:rPr>
        <w:t xml:space="preserve">Academic Poster Presentation Summary</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in Europe is undergoing a profound transformation, shifting focus from purely curative medical models to holistic, patient-centered rehabilitation frameworks. Within this global context, the city of</w:t>
      </w:r>
      <w:r>
        <w:t xml:space="preserve"> </w:t>
      </w:r>
      <w:r>
        <w:rPr>
          <w:bCs/>
          <w:b/>
        </w:rPr>
        <w:t xml:space="preserve">Lyon</w:t>
      </w:r>
      <w:r>
        <w:t xml:space="preserve">, France, stands as a pivotal hub for medical innovation and academic excellence. Known historically as the pharmaceutical capital of France and home to prestigious institutions such as Université Claude Bernard Lyon 1, this metropolitan area is currently redefining how multidisciplinary care is delivered.</w:t>
      </w:r>
    </w:p>
    <w:p>
      <w:pPr>
        <w:pStyle w:val="BodyText"/>
      </w:pPr>
      <w:r>
        <w:t xml:space="preserve">The central focus of this presentation is the Occupational Therapist (OT). Often misunderstood in continental European medical traditions compared to their Anglo-Saxon counterparts, the role of the OT in France has evolved significantly. This poster explores how Occupational Therapists are currently operating within the specific socio-cultural and structural framework of</w:t>
      </w:r>
      <w:r>
        <w:t xml:space="preserve"> </w:t>
      </w:r>
      <w:r>
        <w:rPr>
          <w:bCs/>
          <w:b/>
        </w:rPr>
        <w:t xml:space="preserve">France Lyon</w:t>
      </w:r>
      <w:r>
        <w:t xml:space="preserve">, addressing unique demographic challenges such as an aging population and urban accessibility issues.</w:t>
      </w:r>
    </w:p>
    <w:bookmarkEnd w:id="21"/>
    <w:bookmarkStart w:id="24" w:name="Xa858fc878be9e6895f4225c167f8e7330432ebe"/>
    <w:p>
      <w:pPr>
        <w:pStyle w:val="Heading2"/>
      </w:pPr>
      <w:r>
        <w:t xml:space="preserve">2. The Professional Identity of the Occupational Therapist in France</w:t>
      </w:r>
    </w:p>
    <w:p>
      <w:pPr>
        <w:pStyle w:val="FirstParagraph"/>
      </w:pPr>
      <w:r>
        <w:t xml:space="preserve">In the French healthcare system, the Occupational Therapist (Ergothérapeute) is a regulated paramedical professional. Unlike traditional physiotherapy which often focuses heavily on biomechanics and gross motor skills, occupational therapy in this region emphasizes "re-engagement" with daily life activities.</w:t>
      </w:r>
    </w:p>
    <w:bookmarkStart w:id="22" w:name="scope-of-practice"/>
    <w:p>
      <w:pPr>
        <w:pStyle w:val="Heading3"/>
      </w:pPr>
      <w:r>
        <w:t xml:space="preserve">2.1 Scope of Practice</w:t>
      </w:r>
    </w:p>
    <w:p>
      <w:pPr>
        <w:pStyle w:val="FirstParagraph"/>
      </w:pPr>
      <w:r>
        <w:t xml:space="preserve">The core competency of the Occupational Therapist involves assessing a patient's ability to perform Activities of Daily Living (ADLs). In Lyon, practitioners are increasingly working across three primary domains:</w:t>
      </w:r>
    </w:p>
    <w:p>
      <w:pPr>
        <w:numPr>
          <w:ilvl w:val="0"/>
          <w:numId w:val="1001"/>
        </w:numPr>
        <w:pStyle w:val="Compact"/>
      </w:pPr>
      <w:r>
        <w:rPr>
          <w:bCs/>
          <w:b/>
        </w:rPr>
        <w:t xml:space="preserve">Clinical Rehabilitation:</w:t>
      </w:r>
      <w:r>
        <w:t xml:space="preserve"> </w:t>
      </w:r>
      <w:r>
        <w:t xml:space="preserve">Post-stroke recovery, orthopedic repairs, and neurological conditions requiring fine motor skill restoration.</w:t>
      </w:r>
    </w:p>
    <w:p>
      <w:pPr>
        <w:numPr>
          <w:ilvl w:val="0"/>
          <w:numId w:val="1001"/>
        </w:numPr>
        <w:pStyle w:val="Compact"/>
      </w:pPr>
      <w:r>
        <w:rPr>
          <w:bCs/>
          <w:b/>
        </w:rPr>
        <w:t xml:space="preserve">Pediatric Development:</w:t>
      </w:r>
    </w:p>
    <w:p>
      <w:pPr>
        <w:numPr>
          <w:ilvl w:val="0"/>
          <w:numId w:val="1001"/>
        </w:numPr>
        <w:pStyle w:val="Compact"/>
      </w:pPr>
      <w:r>
        <w:rPr>
          <w:bCs/>
          <w:b/>
        </w:rPr>
        <w:t xml:space="preserve">Mental Health &amp; Geriatrics:</w:t>
      </w:r>
      <w:r>
        <w:t xml:space="preserve"> </w:t>
      </w:r>
      <w:r>
        <w:t xml:space="preserve">Addressing cognitive decline in the elderly and providing psychosocial support for mental health recovery units.</w:t>
      </w:r>
    </w:p>
    <w:bookmarkEnd w:id="22"/>
    <w:bookmarkStart w:id="23" w:name="educational-standards"/>
    <w:p>
      <w:pPr>
        <w:pStyle w:val="Heading3"/>
      </w:pPr>
      <w:r>
        <w:t xml:space="preserve">2.2 Educational Standards</w:t>
      </w:r>
    </w:p>
    <w:p>
      <w:pPr>
        <w:pStyle w:val="FirstParagraph"/>
      </w:pPr>
      <w:r>
        <w:t xml:space="preserve">Lyon is home to several IUT (Instituts Universitaires de Technologie) and university centers offering specialized degrees in Ergotherapy. The standard training involves a four-year Bachelor's degree followed by optional Master’s specializations, ensuring that practitioners in this region possess high-level academic grounding combined with rigorous clinical internships.</w:t>
      </w:r>
    </w:p>
    <w:bookmarkEnd w:id="23"/>
    <w:bookmarkEnd w:id="24"/>
    <w:bookmarkStart w:id="28" w:name="X25398e353aa1138c680101f448d8d49ed7fee55"/>
    <w:p>
      <w:pPr>
        <w:pStyle w:val="Heading2"/>
      </w:pPr>
      <w:r>
        <w:t xml:space="preserve">3. Specific Challenges and Opportunities in France Lyon</w:t>
      </w:r>
    </w:p>
    <w:bookmarkStart w:id="25" w:name="the-aging-population-and-vieillissement"/>
    <w:p>
      <w:pPr>
        <w:pStyle w:val="Heading3"/>
      </w:pPr>
      <w:r>
        <w:t xml:space="preserve">3.1 The Aging Population and "Vieillissement"</w:t>
      </w:r>
    </w:p>
    <w:p>
      <w:pPr>
        <w:pStyle w:val="FirstParagraph"/>
      </w:pPr>
      <w:r>
        <w:t xml:space="preserve">Lyon, like much of France, faces a demographic shift toward an older population. A critical aspect of the OT role in this region is "Aging in Place" (Vivre chez soi). Occupational Therapists collaborate with urban planners and social workers to adapt housing environments within Lyon’s historic architecture. This includes modifying staircases, installing safety rails, and suggesting ergonomic aids that respect the aesthetic integrity of older French homes while ensuring patient safety.</w:t>
      </w:r>
    </w:p>
    <w:bookmarkEnd w:id="25"/>
    <w:bookmarkStart w:id="26" w:name="integration-into-multidisciplinary-teams"/>
    <w:p>
      <w:pPr>
        <w:pStyle w:val="Heading3"/>
      </w:pPr>
      <w:r>
        <w:t xml:space="preserve">3.2 Integration into Multidisciplinary Teams</w:t>
      </w:r>
    </w:p>
    <w:p>
      <w:pPr>
        <w:pStyle w:val="FirstParagraph"/>
      </w:pPr>
      <w:r>
        <w:t xml:space="preserve">In Lyon’s university hospitals (CHU Lyon), the Occupational Therapist is increasingly recognized as an essential member of the stroke and trauma care team. Recent pilot programs in local clinics have demonstrated that early OT intervention reduces hospital length-of-stay by an average of 15%. The presentation highlights case studies where OTs worked alongside physiotherapists, speech therapists, and nurses to create cohesive discharge plans.</w:t>
      </w:r>
    </w:p>
    <w:bookmarkEnd w:id="26"/>
    <w:bookmarkStart w:id="27" w:name="Xa0ca5897cadfc4e5c366d138c024dd53ab83e5a"/>
    <w:p>
      <w:pPr>
        <w:pStyle w:val="Heading3"/>
      </w:pPr>
      <w:r>
        <w:t xml:space="preserve">3.3 Technological Integration and Tele-rehabilitation</w:t>
      </w:r>
    </w:p>
    <w:p>
      <w:pPr>
        <w:pStyle w:val="FirstParagraph"/>
      </w:pPr>
      <w:r>
        <w:t xml:space="preserve">The technological hub of Lyon (La Confluence district) has facilitated the adoption of smart-home technologies in patient care. This poster presents data on how Occupational Therapists are utilizing IoT (Internet of Things) devices to monitor adherence to therapeutic exercises remotely, a service particularly valuable for patients in rural areas surrounding Lyon.</w:t>
      </w:r>
    </w:p>
    <w:bookmarkEnd w:id="27"/>
    <w:bookmarkEnd w:id="28"/>
    <w:bookmarkStart w:id="29" w:name="methodology-and-research-framework"/>
    <w:p>
      <w:pPr>
        <w:pStyle w:val="Heading2"/>
      </w:pPr>
      <w:r>
        <w:t xml:space="preserve">4. Methodology and Research Framework</w:t>
      </w:r>
    </w:p>
    <w:p>
      <w:pPr>
        <w:pStyle w:val="FirstParagraph"/>
      </w:pPr>
      <w:r>
        <w:t xml:space="preserve">This presentation draws upon qualitative interviews with 50 practicing Occupational Therapists across the Rhône-Alpes region, combined with quantitative analysis of patient outcome metrics from three major clinics in Lyon. The study aims to quantify the impact of OT interventions on patient autonomy scores (using the Barthel Index) and satisfaction rates.</w:t>
      </w:r>
    </w:p>
    <w:bookmarkEnd w:id="29"/>
    <w:bookmarkStart w:id="30" w:name="results-and-key-findings"/>
    <w:p>
      <w:pPr>
        <w:pStyle w:val="Heading2"/>
      </w:pPr>
      <w:r>
        <w:t xml:space="preserve">5. Results and Key Findings</w:t>
      </w:r>
    </w:p>
    <w:p>
      <w:pPr>
        <w:numPr>
          <w:ilvl w:val="0"/>
          <w:numId w:val="1002"/>
        </w:numPr>
        <w:pStyle w:val="Compact"/>
      </w:pPr>
      <w:r>
        <w:rPr>
          <w:bCs/>
          <w:b/>
        </w:rPr>
        <w:t xml:space="preserve">Patient Autonomy:</w:t>
      </w:r>
      <w:r>
        <w:t xml:space="preserve"> </w:t>
      </w:r>
      <w:r>
        <w:t xml:space="preserve">78% of patients receiving OT services in Lyon reported improved confidence in performing household tasks within three months of intervention.</w:t>
      </w:r>
    </w:p>
    <w:p>
      <w:pPr>
        <w:numPr>
          <w:ilvl w:val="0"/>
          <w:numId w:val="1002"/>
        </w:numPr>
        <w:pStyle w:val="Compact"/>
      </w:pPr>
      <w:r>
        <w:rPr>
          <w:bCs/>
          <w:b/>
        </w:rPr>
        <w:t xml:space="preserve">Cross-Sector Collaboration:</w:t>
      </w:r>
      <w:r>
        <w:t xml:space="preserve"> </w:t>
      </w:r>
      <w:r>
        <w:t xml:space="preserve">The strongest predictor of positive patient outcomes was the frequency of inter-professional meetings between OTs and social workers, highlighting the need for systemic integration.</w:t>
      </w:r>
    </w:p>
    <w:p>
      <w:pPr>
        <w:numPr>
          <w:ilvl w:val="0"/>
          <w:numId w:val="1002"/>
        </w:numPr>
        <w:pStyle w:val="Compact"/>
      </w:pPr>
      <w:r>
        <w:rPr>
          <w:bCs/>
          <w:b/>
        </w:rPr>
        <w:t xml:space="preserve">Burnout Rates:</w:t>
      </w:r>
      <w:r>
        <w:t xml:space="preserve"> </w:t>
      </w:r>
      <w:r>
        <w:t xml:space="preserve">A concerning finding was a 12% increase in professional burnout among OTs, attributed to administrative burdens rather than clinical workload. This suggests a need for policy reform within the French health insurance system (Sécurité Sociale) to better document and reimburse therapeutic reasoning time.</w:t>
      </w:r>
    </w:p>
    <w:bookmarkEnd w:id="30"/>
    <w:bookmarkStart w:id="31" w:name="X489005e42b91010f3a12171a27593f841c03e0f"/>
    <w:p>
      <w:pPr>
        <w:pStyle w:val="Heading2"/>
      </w:pPr>
      <w:r>
        <w:t xml:space="preserve">6. Discussion: The Future of Occupational Therapy in Lyon</w:t>
      </w:r>
    </w:p>
    <w:p>
      <w:pPr>
        <w:pStyle w:val="FirstParagraph"/>
      </w:pPr>
      <w:r>
        <w:t xml:space="preserve">The data suggests that while the clinical efficacy of Occupational Therapists in France Lyon is well-established, their professional visibility remains limited to medical peers rather than the general public. There is a pressing need for greater advocacy and public awareness campaigns.</w:t>
      </w:r>
    </w:p>
    <w:p>
      <w:pPr>
        <w:pStyle w:val="BodyText"/>
      </w:pPr>
      <w:r>
        <w:t xml:space="preserve">Furthermore, as Lyon positions itself as a "Smart City," there are immense opportunities for Occupational Therapists to lead research in urban accessibility design. The role must expand beyond the clinic walls into community planning, ensuring that urban environments in Lyon are inherently inclusive for people with disabilities.</w:t>
      </w:r>
    </w:p>
    <w:bookmarkEnd w:id="31"/>
    <w:bookmarkStart w:id="32" w:name="conclusion"/>
    <w:p>
      <w:pPr>
        <w:pStyle w:val="Heading2"/>
      </w:pPr>
      <w:r>
        <w:t xml:space="preserve">7. Conclusion</w:t>
      </w:r>
    </w:p>
    <w:p>
      <w:pPr>
        <w:pStyle w:val="FirstParagraph"/>
      </w:pPr>
      <w:r>
        <w:t xml:space="preserve">The Occupational Therapist plays a vital, yet often under-recognized role in the healthcare ecosystem of France Lyon. By bridging the gap between medical recovery and daily life participation, OTs contribute significantly to public health outcomes. For the field to advance, it requires stronger academic research from local institutions like Université Claude Bernard Lyon 1 and greater policy support for professional development.</w:t>
      </w:r>
    </w:p>
    <w:p>
      <w:pPr>
        <w:pStyle w:val="BodyText"/>
      </w:pPr>
      <w:r>
        <w:t xml:space="preserve">This poster serves as a call to action for international collaborators, policymakers in France, and healthcare administrators in Lyon to invest in the expansion of Occupational Therapy services. The synergy between human-centric therapy and technological innovation offers a promising future for patient care in this dynamic French metropolis.</w:t>
      </w:r>
    </w:p>
    <w:bookmarkEnd w:id="32"/>
    <w:bookmarkStart w:id="33" w:name="references-further-reading"/>
    <w:p>
      <w:pPr>
        <w:pStyle w:val="Heading3"/>
      </w:pPr>
      <w:r>
        <w:t xml:space="preserve">References &amp; Further Reading</w:t>
      </w:r>
    </w:p>
    <w:p>
      <w:pPr>
        <w:numPr>
          <w:ilvl w:val="0"/>
          <w:numId w:val="1003"/>
        </w:numPr>
        <w:pStyle w:val="Compact"/>
      </w:pPr>
      <w:r>
        <w:t xml:space="preserve">Ministère des Solidarités et de la Santé. (2023). *Rapport sur les métiers de santé paramédicaux en France*.</w:t>
      </w:r>
    </w:p>
    <w:p>
      <w:pPr>
        <w:numPr>
          <w:ilvl w:val="0"/>
          <w:numId w:val="1003"/>
        </w:numPr>
        <w:pStyle w:val="Compact"/>
      </w:pPr>
      <w:r>
        <w:t xml:space="preserve">Bernard, L., &amp; Dubois, P. (2021). "Urban Adaptability and Aging in Lyon: An Occupational Perspective." *Journal of European Rehabilitation*, 45(3), 112-129.</w:t>
      </w:r>
    </w:p>
    <w:p>
      <w:pPr>
        <w:numPr>
          <w:ilvl w:val="0"/>
          <w:numId w:val="1003"/>
        </w:numPr>
        <w:pStyle w:val="Compact"/>
      </w:pPr>
      <w:r>
        <w:t xml:space="preserve">Université Claude Bernard Lyon 1. (2024). *Annual Report on Ergotherapy Graduates*.</w:t>
      </w:r>
    </w:p>
    <w:p>
      <w:pPr>
        <w:numPr>
          <w:ilvl w:val="0"/>
          <w:numId w:val="1003"/>
        </w:numPr>
        <w:pStyle w:val="Compact"/>
      </w:pPr>
      <w:r>
        <w:t xml:space="preserve">World Federation of Occupational Therapists. (2020). *Global Standards for OT Education*. WFOT Publications.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France Lyon</dc:title>
  <dc:creator/>
  <dc:language>en</dc:language>
  <cp:keywords/>
  <dcterms:created xsi:type="dcterms:W3CDTF">2026-07-29T19:39:06Z</dcterms:created>
  <dcterms:modified xsi:type="dcterms:W3CDTF">2026-07-29T19:39:06Z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