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Indonesia</w:t>
      </w:r>
    </w:p>
    <w:bookmarkStart w:id="20" w:name="X82df6965a936747de4be4e5d4d793f9e9229d13"/>
    <w:p>
      <w:pPr>
        <w:pStyle w:val="Heading1"/>
      </w:pPr>
      <w:r>
        <w:t xml:space="preserve">Bridging Care and Community: The Role of the Occupational Therapist in Indonesia Jakarta's Healthcare Landscape</w:t>
      </w:r>
    </w:p>
    <w:p>
      <w:pPr>
        <w:pStyle w:val="FirstParagraph"/>
      </w:pPr>
      <w:r>
        <w:t xml:space="preserve">Poster Presentation Academic Document | Target Context: Indonesia Jakarta</w:t>
      </w:r>
    </w:p>
    <w:bookmarkEnd w:id="20"/>
    <w:bookmarkStart w:id="21" w:name="introduction-and-background"/>
    <w:p>
      <w:pPr>
        <w:pStyle w:val="Heading2"/>
      </w:pPr>
      <w:r>
        <w:t xml:space="preserve">Introduction and Background</w:t>
      </w:r>
    </w:p>
    <w:p>
      <w:pPr>
        <w:pStyle w:val="FirstParagraph"/>
      </w:pPr>
      <w:r>
        <w:t xml:space="preserve">The landscape of healthcare in Indonesia is undergoing a significant transformation, with the capital city, Indonesia Jakarta, serving as the epicenter of medical innovation and demographic shifts. As one of the most densely populated metropolitan areas in Southeast Asia, Indonesia Jakarta faces unique public health challenges that require specialized interdisciplinary approaches. Among these professionals emerging as critical pillars are Occupational Therapists (OTs). This poster presentation aims to elucidate the vital role of the Occupational Therapist within the specific socio-cultural and economic context of Indonesia Jakarta.</w:t>
      </w:r>
    </w:p>
    <w:p>
      <w:pPr>
        <w:pStyle w:val="BodyText"/>
      </w:pPr>
      <w:r>
        <w:t xml:space="preserve">The concept of occupational therapy, which focuses on enabling people to participate in the activities of everyday life, is gaining traction. However, its implementation in Indonesia Jakarta requires a nuanced understanding local urban dynamics. Rapid urbanization in Indonesia Jakarta has led to an increase lifestyle-related diseases such as diabetes hypertension and cardiovascular conditions alongside a growing elderly population requiring rehabilitation services. The Occupational Therapist serves as a bridge between medical recovery and functional independence addressing both physical limitations environmental barriers prevalent in the bustling environment of Indonesia Jakarta.</w:t>
      </w:r>
    </w:p>
    <w:bookmarkEnd w:id="21"/>
    <w:bookmarkStart w:id="22" w:name="problem-statement"/>
    <w:p>
      <w:pPr>
        <w:pStyle w:val="Heading2"/>
      </w:pPr>
      <w:r>
        <w:t xml:space="preserve">Problem Statement</w:t>
      </w:r>
    </w:p>
    <w:p>
      <w:pPr>
        <w:pStyle w:val="FirstParagraph"/>
      </w:pPr>
      <w:r>
        <w:t xml:space="preserve">In Indonesia Jakarta access to comprehensive rehabilitation services remains uneven. While tertiary hospitals in central areas of Indonesia Jakarta may have some therapeutic resources community-based care is often lacking. There is a significant gap in the awareness and utilization of Occupational Therapy among both healthcare providers and the general public in Indonesia Jakarta. Many patients suffer from disability or chronic illness without receiving interventions that focus on functional outcomes quality-of-life improvements. The primary problem this presentation addresses is the underutilization of the Occupational Therapist’s expertise in preventing secondary complications promoting social inclusion and enhancing independence for individuals across diverse age groups in Indonesia Jakarta.</w:t>
      </w:r>
    </w:p>
    <w:p>
      <w:pPr>
        <w:pStyle w:val="BodyText"/>
      </w:pPr>
      <w:r>
        <w:t xml:space="preserve">Furthermore cultural perceptions of disability in Indonesia Jakarta can sometimes hinder proactive rehabilitation efforts. There is a need to educate families caregivers and policymakers about the preventative and holistic nature of occupational therapy. The Occupational Therapist does not merely treat symptoms but adapts tasks environments and routines to fit the individual thereby maximizing their potential despite any physical or cognitive impairments.</w:t>
      </w:r>
    </w:p>
    <w:bookmarkEnd w:id="22"/>
    <w:bookmarkStart w:id="23" w:name="X96be8fd110722c8b2cbb265556259281345642a"/>
    <w:p>
      <w:pPr>
        <w:pStyle w:val="Heading2"/>
      </w:pPr>
      <w:r>
        <w:t xml:space="preserve">Methodological Approach in Indonesia Jakarta</w:t>
      </w:r>
    </w:p>
    <w:p>
      <w:pPr>
        <w:pStyle w:val="FirstParagraph"/>
      </w:pPr>
      <w:r>
        <w:t xml:space="preserve">To effectively integrate the Occupational Therapist into the healthcare framework of Indonesia Jakarta a multifaceted approach is required. This section outlines strategies tailored to the Indonesian context:</w:t>
      </w:r>
    </w:p>
    <w:p>
      <w:pPr>
        <w:numPr>
          <w:ilvl w:val="0"/>
          <w:numId w:val="1001"/>
        </w:numPr>
        <w:pStyle w:val="Compact"/>
      </w:pPr>
      <w:r>
        <w:rPr>
          <w:bCs/>
          <w:b/>
        </w:rPr>
        <w:t xml:space="preserve">Community-Based Rehabilitation (CBR):</w:t>
      </w:r>
      <w:r>
        <w:t xml:space="preserve"> </w:t>
      </w:r>
      <w:r>
        <w:t xml:space="preserve">Collaborating with local Puskesmas (Community Health Centers) across districts of Indonesia Jakarta to embed OT principles into primary care. This ensures that the Occupational Therapist reaches underserved populations in informal settlements where infrastructure may be challenging.</w:t>
      </w:r>
    </w:p>
    <w:p>
      <w:pPr>
        <w:numPr>
          <w:ilvl w:val="0"/>
          <w:numId w:val="1001"/>
        </w:numPr>
        <w:pStyle w:val="Compact"/>
      </w:pPr>
      <w:r>
        <w:rPr>
          <w:bCs/>
          <w:b/>
        </w:rPr>
        <w:t xml:space="preserve">Cultural Adaptation:</w:t>
      </w:r>
      <w:r>
        <w:t xml:space="preserve"> </w:t>
      </w:r>
      <w:r>
        <w:t xml:space="preserve">Training programs for Occupational Therapists must include modules on Indonesian cultural norms religious beliefs and family structures. Care plans developed by the Occupational Therapist in Indonesia Jakarta should respect familial hierarchies often involving extended family members in caregiving roles.</w:t>
      </w:r>
    </w:p>
    <w:p>
      <w:pPr>
        <w:numPr>
          <w:ilvl w:val="0"/>
          <w:numId w:val="1001"/>
        </w:numPr>
        <w:pStyle w:val="Compact"/>
      </w:pPr>
      <w:r>
        <w:rPr>
          <w:bCs/>
          <w:b/>
        </w:rPr>
        <w:t xml:space="preserve">Digital Health Integration:</w:t>
      </w:r>
      <w:r>
        <w:t xml:space="preserve"> </w:t>
      </w:r>
      <w:r>
        <w:t xml:space="preserve">Leveraging the high smartphone penetration rate in Indonesia Jakarta to develop tele-rehabilitation platforms. This allows Occupational Therapists to conduct home assessments and provide guidance remotely which is crucial for patients with mobility issues in traffic-congested areas of Indonesia Jakarta.</w:t>
      </w:r>
    </w:p>
    <w:p>
      <w:pPr>
        <w:numPr>
          <w:ilvl w:val="0"/>
          <w:numId w:val="1001"/>
        </w:numPr>
        <w:pStyle w:val="Compact"/>
      </w:pPr>
      <w:r>
        <w:rPr>
          <w:bCs/>
          <w:b/>
        </w:rPr>
        <w:t xml:space="preserve">Interdisciplinary Collaboration:</w:t>
      </w:r>
      <w:r>
        <w:t xml:space="preserve"> </w:t>
      </w:r>
      <w:r>
        <w:t xml:space="preserve">Establishing protocols for Occupational Therapists to work closely with physicians physiotherapists and speech therapists in major hospitals in Indonesia Jakarta to ensure holistic patient care from acute phase through community reintegration.</w:t>
      </w:r>
    </w:p>
    <w:bookmarkEnd w:id="23"/>
    <w:bookmarkStart w:id="24" w:name="key-focus-areas-for-occupational-therapy"/>
    <w:p>
      <w:pPr>
        <w:pStyle w:val="Heading2"/>
      </w:pPr>
      <w:r>
        <w:t xml:space="preserve">Key Focus Areas for Occupational Therapy</w:t>
      </w:r>
    </w:p>
    <w:p>
      <w:pPr>
        <w:pStyle w:val="FirstParagraph"/>
      </w:pPr>
      <w:r>
        <w:rPr>
          <w:bCs/>
          <w:b/>
        </w:rPr>
        <w:t xml:space="preserve">Pediatric Development in Urban Settings:</w:t>
      </w:r>
      <w:r>
        <w:t xml:space="preserve">In Indonesia Jakarta the prevalence of developmental delays is often linked to environmental factors including pollution and limited outdoor play spaces. Occupational Therapists work on sensory integration activities fine motor skill development and cognitive training tailored to children’s needs within school settings homes in Indonesia Jakarta.</w:t>
      </w:r>
    </w:p>
    <w:p>
      <w:pPr>
        <w:pStyle w:val="BodyText"/>
      </w:pPr>
      <w:r>
        <w:rPr>
          <w:bCs/>
          <w:b/>
        </w:rPr>
        <w:t xml:space="preserve">Geriatric Care:</w:t>
      </w:r>
      <w:r>
        <w:t xml:space="preserve">With an aging population in Indonesia Jakarta there is a growing demand for fall prevention home modification and assistive device prescription. The Occupational Therapist plays a pivotal role in assessing the living environment of elderly individuals ensuring safety promoting autonomy and reducing caregiver burden. This is particularly relevant in densely populated housing complexes typical of Indonesia Jakarta.</w:t>
      </w:r>
    </w:p>
    <w:p>
      <w:pPr>
        <w:pStyle w:val="BodyText"/>
      </w:pPr>
      <w:r>
        <w:rPr>
          <w:bCs/>
          <w:b/>
        </w:rPr>
        <w:t xml:space="preserve">Mental Health Integration:</w:t>
      </w:r>
      <w:r>
        <w:t xml:space="preserve">Mental health stigma remains a challenge in Indonesia Jakarta. Occupational Therapy offers non-pharmacological interventions such as daily routine structuring stress management techniques and vocational rehabilitation for individuals with mental health conditions. By focusing on meaningful occupations the Occupational Therapist helps reduce isolation and promotes social participation.</w:t>
      </w:r>
    </w:p>
    <w:bookmarkEnd w:id="24"/>
    <w:bookmarkStart w:id="25" w:name="conclusion"/>
    <w:p>
      <w:pPr>
        <w:pStyle w:val="Heading2"/>
      </w:pPr>
      <w:r>
        <w:t xml:space="preserve">Conclusion</w:t>
      </w:r>
    </w:p>
    <w:p>
      <w:pPr>
        <w:pStyle w:val="FirstParagraph"/>
      </w:pPr>
      <w:r>
        <w:t xml:space="preserve">The integration of the Occupational Therapist into the healthcare system of Indonesia Jakarta represents a significant opportunity to improve public health outcomes. By addressing barriers specific to this dynamic urban environment and leveraging culturally competent practices we can enhance the quality of life for individuals across Indonesia Jakarta. This poster presentation underscores that occupational therapy is not just a medical service but a vital social investment. Future initiatives must prioritize education advocacy and policy development to fully realize the potential of Occupational Therapists in shaping a healthier more inclusive society in Indonesia Jakarta.</w:t>
      </w:r>
    </w:p>
    <w:bookmarkEnd w:id="25"/>
    <w:p>
      <w:pPr>
        <w:pStyle w:val="BodyText"/>
      </w:pPr>
      <w:r>
        <w:t xml:space="preserve">© 2023 Academic Poster Presentation. All Rights Reserved. Contextual Focus: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Indonesia</dc:title>
  <dc:creator/>
  <dc:language>en</dc:language>
  <cp:keywords/>
  <dcterms:created xsi:type="dcterms:W3CDTF">2026-07-29T17:16:16Z</dcterms:created>
  <dcterms:modified xsi:type="dcterms:W3CDTF">2026-07-29T17:16:16Z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