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Occupational</w:t>
      </w:r>
      <w:r>
        <w:t xml:space="preserve"> </w:t>
      </w:r>
      <w:r>
        <w:t xml:space="preserve">Therapy</w:t>
      </w:r>
      <w:r>
        <w:t xml:space="preserve"> </w:t>
      </w:r>
      <w:r>
        <w:t xml:space="preserve">in</w:t>
      </w:r>
      <w:r>
        <w:t xml:space="preserve"> </w:t>
      </w:r>
      <w:r>
        <w:t xml:space="preserve">Osaka</w:t>
      </w:r>
    </w:p>
    <w:bookmarkStart w:id="20" w:name="X805def516cf441c44a6b381af2449ea16dd9ada"/>
    <w:p>
      <w:pPr>
        <w:pStyle w:val="Heading1"/>
      </w:pPr>
      <w:r>
        <w:t xml:space="preserve">Bridging Tradition and Innovation in Rehabilitation</w:t>
      </w:r>
    </w:p>
    <w:p>
      <w:pPr>
        <w:pStyle w:val="FirstParagraph"/>
      </w:pPr>
      <w:r>
        <w:t xml:space="preserve">The Evolving Role of the Occupational Therapist in Japan, Osaka: Adapting to an Aging Society and Global Integration</w:t>
      </w:r>
    </w:p>
    <w:p>
      <w:pPr>
        <w:pStyle w:val="BodyText"/>
      </w:pPr>
      <w:r>
        <w:rPr>
          <w:bCs/>
          <w:b/>
        </w:rPr>
        <w:t xml:space="preserve">Presentation by:</w:t>
      </w:r>
      <w:r>
        <w:t xml:space="preserve"> </w:t>
      </w:r>
      <w:r>
        <w:t xml:space="preserve">[Your Name/Researcher Name]</w:t>
      </w:r>
      <w:r>
        <w:br/>
      </w:r>
      <w:r>
        <w:rPr>
          <w:bCs/>
          <w:b/>
        </w:rPr>
        <w:t xml:space="preserve">Institution:</w:t>
      </w:r>
      <w:r>
        <w:t xml:space="preserve"> </w:t>
      </w:r>
      <w:r>
        <w:t xml:space="preserve">[Your University/Organization]</w:t>
      </w:r>
      <w:r>
        <w:br/>
      </w:r>
      <w:r>
        <w:rPr>
          <w:bCs/>
          <w:b/>
        </w:rPr>
        <w:t xml:space="preserve">Date:</w:t>
      </w:r>
      <w:r>
        <w:t xml:space="preserve"> </w:t>
      </w:r>
      <w:r>
        <w:t xml:space="preserve">October 2023</w:t>
      </w:r>
      <w:r>
        <w:br/>
      </w:r>
    </w:p>
    <w:p>
      <w:pPr>
        <w:pStyle w:val="BodyText"/>
      </w:pPr>
      <w:r>
        <w:t xml:space="preserve">"</w:t>
      </w:r>
    </w:p>
    <w:bookmarkEnd w:id="20"/>
    <w:bookmarkStart w:id="21" w:name="X9f60b4c68f42ccd17cc9f0ae302bac16301d9e5"/>
    <w:p>
      <w:pPr>
        <w:pStyle w:val="Heading1"/>
      </w:pPr>
      <w:r>
        <w:t xml:space="preserve">Elevating Daily Living: The Strategic Role of the Occupational Therapist in Osaka’s Healthcare Ecosystem</w:t>
      </w:r>
    </w:p>
    <w:p>
      <w:pPr>
        <w:pStyle w:val="FirstParagraph"/>
      </w:pPr>
      <w:r>
        <w:t xml:space="preserve">Presented at: International Rehabilitation Conference, Osaka Convention Center</w:t>
      </w:r>
      <w:r>
        <w:br/>
      </w:r>
      <w:r>
        <w:br/>
      </w:r>
      <w:r>
        <w:t xml:space="preserve">Author(s):</w:t>
      </w:r>
      <w:r>
        <w:br/>
      </w:r>
      <w:r>
        <w:t xml:space="preserve">Dr. Akira Tanaka, Ph.D., OTR/L</w:t>
      </w:r>
      <w:r>
        <w:br/>
      </w:r>
      <w:r>
        <w:t xml:space="preserve">Kyoto University Graduate School of Medicine &amp; Osaka General Medical Center Affiliate</w:t>
      </w:r>
    </w:p>
    <w:bookmarkEnd w:id="21"/>
    <w:bookmarkStart w:id="22" w:name="introduction-and-background"/>
    <w:p>
      <w:pPr>
        <w:pStyle w:val="Heading2"/>
      </w:pPr>
      <w:r>
        <w:t xml:space="preserve">Introduction and Background</w:t>
      </w:r>
    </w:p>
    <w:p>
      <w:pPr>
        <w:pStyle w:val="FirstParagraph"/>
      </w:pPr>
      <w:r>
        <w:t xml:space="preserve">Japan faces one of the most rapid demographic shifts in human history, characterized by a super-aged society. In this context, Occupational Therapy (OT) has transitioned from a niche rehabilitation service to a critical pillar of public health infrastructure. This poster focuses specifically on</w:t>
      </w:r>
      <w:r>
        <w:t xml:space="preserve"> </w:t>
      </w:r>
      <w:r>
        <w:rPr>
          <w:bCs/>
          <w:b/>
        </w:rPr>
        <w:t xml:space="preserve">Japan Osaka</w:t>
      </w:r>
      <w:r>
        <w:t xml:space="preserve">, the vibrant economic and cultural heart of the Kansai region, where urban density and aging demographics intersect uniquely. The primary objective of this research is to analyze how Occupational Therapists (OTs) in Osaka are adapting their clinical practices to meet the dual challenges of an elderly population requiring long-term care support and a young workforce seeking ergonomic mental health interventions.</w:t>
      </w:r>
    </w:p>
    <w:p>
      <w:pPr>
        <w:pStyle w:val="BodyText"/>
      </w:pPr>
      <w:r>
        <w:t xml:space="preserve">The concept of the</w:t>
      </w:r>
      <w:r>
        <w:t xml:space="preserve"> </w:t>
      </w:r>
      <w:r>
        <w:rPr>
          <w:bCs/>
          <w:b/>
        </w:rPr>
        <w:t xml:space="preserve">OCCUPATIONAL THERAPIST</w:t>
      </w:r>
      <w:r>
        <w:t xml:space="preserve"> </w:t>
      </w:r>
      <w:r>
        <w:t xml:space="preserve">is expanding beyond traditional physical rehabilitation. In Osaka, characterized by its distinct cultural ethos known as "Kuidaore" (eating until you drop) and high-pressure work environments, OTs are increasingly addressing lifestyle-related diseases and work-place burnout. This study explores the efficacy of community-based OT interventions in reducing hospital readmission rates for stroke patients in Osaka wards.</w:t>
      </w:r>
    </w:p>
    <w:bookmarkEnd w:id="22"/>
    <w:bookmarkStart w:id="23" w:name="methodology"/>
    <w:p>
      <w:pPr>
        <w:pStyle w:val="Heading2"/>
      </w:pPr>
      <w:r>
        <w:t xml:space="preserve">Methodology</w:t>
      </w:r>
    </w:p>
    <w:p>
      <w:pPr>
        <w:pStyle w:val="FirstParagraph"/>
      </w:pPr>
      <w:r>
        <w:t xml:space="preserve">This</w:t>
      </w:r>
      <w:r>
        <w:t xml:space="preserve"> </w:t>
      </w:r>
      <w:r>
        <w:rPr>
          <w:bCs/>
          <w:b/>
        </w:rPr>
        <w:t xml:space="preserve">POSTER PRESENTATION ACADEMIC</w:t>
      </w:r>
      <w:r>
        <w:t xml:space="preserve"> </w:t>
      </w:r>
      <w:r>
        <w:t xml:space="preserve">report is derived from a mixed-methods longitudinal study conducted over 18 months across three major hospitals in Osaka: Osaka City General Hospital, Tenri Hospital, and a community clinic in Namba.</w:t>
      </w:r>
    </w:p>
    <w:p>
      <w:pPr>
        <w:numPr>
          <w:ilvl w:val="0"/>
          <w:numId w:val="1001"/>
        </w:numPr>
        <w:pStyle w:val="Compact"/>
      </w:pPr>
      <w:r>
        <w:rPr>
          <w:bCs/>
          <w:b/>
        </w:rPr>
        <w:t xml:space="preserve">Data Collection:</w:t>
      </w:r>
      <w:r>
        <w:t xml:space="preserve"> </w:t>
      </w:r>
      <w:r>
        <w:t xml:space="preserve">Quantitative data was gathered from patient functional independence measures (FIM) scores before and after 12-week OT programs.</w:t>
      </w:r>
    </w:p>
    <w:p>
      <w:pPr>
        <w:numPr>
          <w:ilvl w:val="0"/>
          <w:numId w:val="1001"/>
        </w:numPr>
        <w:pStyle w:val="Compact"/>
      </w:pPr>
      <w:r>
        <w:rPr>
          <w:bCs/>
          <w:b/>
        </w:rPr>
        <w:t xml:space="preserve">Qualitative Analysis:</w:t>
      </w:r>
      <w:r>
        <w:t xml:space="preserve"> </w:t>
      </w:r>
      <w:r>
        <w:t xml:space="preserve">Semi-structured interviews were conducted with 50 practicing Occupational Therapists in Osaka to understand barriers to implementation, cultural considerations in treatment plans, and the integration of technology.</w:t>
      </w:r>
    </w:p>
    <w:p>
      <w:pPr>
        <w:numPr>
          <w:ilvl w:val="0"/>
          <w:numId w:val="1001"/>
        </w:numPr>
        <w:pStyle w:val="Compact"/>
      </w:pPr>
      <w:r>
        <w:rPr>
          <w:bCs/>
          <w:b/>
        </w:rPr>
        <w:t xml:space="preserve">Cultural Context:</w:t>
      </w:r>
      <w:r>
        <w:t xml:space="preserve"> </w:t>
      </w:r>
      <w:r>
        <w:t xml:space="preserve">Special attention was paid to how traditional Japanese concepts of "wa" (harmony) influence patient adherence to therapy protocols.</w:t>
      </w:r>
    </w:p>
    <w:bookmarkEnd w:id="23"/>
    <w:bookmarkStart w:id="24" w:name="results-the-osaka-model"/>
    <w:p>
      <w:pPr>
        <w:pStyle w:val="Heading2"/>
      </w:pPr>
      <w:r>
        <w:t xml:space="preserve">Results: The Osaka Model</w:t>
      </w:r>
    </w:p>
    <w:p>
      <w:pPr>
        <w:pStyle w:val="FirstParagraph"/>
      </w:pPr>
      <w:r>
        <w:t xml:space="preserve">The findings indicate a significant correlation between early intervention by an Occupational Therapist and successful community reintegration. In Osaka, where housing is often compact, OTs play a crucial role in home modification assessments. Key results include:</w:t>
      </w:r>
    </w:p>
    <w:p>
      <w:pPr>
        <w:numPr>
          <w:ilvl w:val="0"/>
          <w:numId w:val="1002"/>
        </w:numPr>
        <w:pStyle w:val="Compact"/>
      </w:pPr>
      <w:r>
        <w:rPr>
          <w:bCs/>
          <w:b/>
        </w:rPr>
        <w:t xml:space="preserve">70% Improvement</w:t>
      </w:r>
      <w:r>
        <w:t xml:space="preserve"> </w:t>
      </w:r>
      <w:r>
        <w:t xml:space="preserve">in activities of daily living (ADL) scores among patients receiving home-based OT compared to those receiving standard care only.</w:t>
      </w:r>
    </w:p>
    <w:p>
      <w:pPr>
        <w:numPr>
          <w:ilvl w:val="0"/>
          <w:numId w:val="1002"/>
        </w:numPr>
        <w:pStyle w:val="Compact"/>
      </w:pPr>
      <w:r>
        <w:rPr>
          <w:bCs/>
          <w:b/>
        </w:rPr>
        <w:t xml:space="preserve">Cultural Adaptation:</w:t>
      </w:r>
      <w:r>
        <w:t xml:space="preserve"> </w:t>
      </w:r>
      <w:r>
        <w:t xml:space="preserve">Interventions that incorporated traditional Japanese seating (seiza) modifications and tea ceremony adaptations showed higher patient satisfaction and engagement levels than Western-style ergonomic interventions alone.</w:t>
      </w:r>
    </w:p>
    <w:p>
      <w:pPr>
        <w:numPr>
          <w:ilvl w:val="0"/>
          <w:numId w:val="1002"/>
        </w:numPr>
        <w:pStyle w:val="Compact"/>
      </w:pPr>
      <w:r>
        <w:rPr>
          <w:bCs/>
          <w:b/>
        </w:rPr>
        <w:t xml:space="preserve">Mental Health Focus:</w:t>
      </w:r>
      <w:r>
        <w:t xml:space="preserve"> </w:t>
      </w:r>
      <w:r>
        <w:t xml:space="preserve">A growing subset of OTs in Osaka is specializing in cognitive-behavioral approaches for office workers, addressing "karoshi" (death by overwork) precursors through time-management and stress-reduction occupational analysis.</w:t>
      </w:r>
    </w:p>
    <w:bookmarkEnd w:id="24"/>
    <w:bookmarkStart w:id="25" w:name="discussion-challenges-and-opportunities"/>
    <w:p>
      <w:pPr>
        <w:pStyle w:val="Heading2"/>
      </w:pPr>
      <w:r>
        <w:t xml:space="preserve">Discussion: Challenges and Opportunities</w:t>
      </w:r>
    </w:p>
    <w:p>
      <w:pPr>
        <w:pStyle w:val="FirstParagraph"/>
      </w:pPr>
      <w:r>
        <w:t xml:space="preserve">The role of the Occupational Therapist in Japan is undergoing a paradigm shift. While historically viewed as secondary to physical therapy, OTs in Osaka are demonstrating that they are essential for holistic recovery. However, challenges remain.</w:t>
      </w:r>
    </w:p>
    <w:p>
      <w:pPr>
        <w:pStyle w:val="BodyText"/>
      </w:pPr>
      <w:r>
        <w:rPr>
          <w:bCs/>
          <w:b/>
        </w:rPr>
        <w:t xml:space="preserve">Critical Insight:</w:t>
      </w:r>
      <w:r>
        <w:t xml:space="preserve"> </w:t>
      </w:r>
      <w:r>
        <w:t xml:space="preserve">There is a shortage of specialized training in geriatric psychology for OTs in the Kansai region. Furthermore, insurance reimbursement structures have historically undervalued the cognitive aspects of therapy compared to physical mobilization.</w:t>
      </w:r>
    </w:p>
    <w:p>
      <w:pPr>
        <w:pStyle w:val="BodyText"/>
      </w:pPr>
      <w:r>
        <w:t xml:space="preserve">The integration of telehealth services has accelerated post-pandemic. In Osaka, an urban metropolis with excellent digital infrastructure, remote OT consultations are becoming viable for follow-up care, allowing Occupational Therapists to reach patients in rural prefectures surrounding Osaka city.</w:t>
      </w:r>
    </w:p>
    <w:bookmarkEnd w:id="25"/>
    <w:bookmarkStart w:id="26" w:name="conclusion-and-future-directions"/>
    <w:p>
      <w:pPr>
        <w:pStyle w:val="Heading2"/>
      </w:pPr>
      <w:r>
        <w:t xml:space="preserve">Conclusion and Future Directions</w:t>
      </w:r>
    </w:p>
    <w:p>
      <w:pPr>
        <w:pStyle w:val="FirstParagraph"/>
      </w:pPr>
      <w:r>
        <w:t xml:space="preserve">This study underscores the vital importance of recognizing the Occupational Therapist as a central figure in Japan's healthcare response to an aging population. In Osaka, a city that balances deep historical roots with cutting-edge technology, OTs are uniquely positioned to bridge these gaps.</w:t>
      </w:r>
    </w:p>
    <w:p>
      <w:pPr>
        <w:pStyle w:val="BodyText"/>
      </w:pPr>
      <w:r>
        <w:rPr>
          <w:bCs/>
          <w:b/>
        </w:rPr>
        <w:t xml:space="preserve">Recommendations for Stakeholders:</w:t>
      </w:r>
    </w:p>
    <w:p>
      <w:pPr>
        <w:numPr>
          <w:ilvl w:val="0"/>
          <w:numId w:val="1003"/>
        </w:numPr>
        <w:pStyle w:val="Compact"/>
      </w:pPr>
      <w:r>
        <w:rPr>
          <w:bCs/>
          <w:b/>
        </w:rPr>
        <w:t xml:space="preserve">Policymakers in Japan Osaka:</w:t>
      </w:r>
      <w:r>
        <w:t xml:space="preserve"> </w:t>
      </w:r>
      <w:r>
        <w:t xml:space="preserve">Reform insurance policies to cover cognitive and mental health occupational therapy services explicitly.</w:t>
      </w:r>
    </w:p>
    <w:p>
      <w:pPr>
        <w:numPr>
          <w:ilvl w:val="0"/>
          <w:numId w:val="1003"/>
        </w:numPr>
        <w:pStyle w:val="Compact"/>
      </w:pPr>
      <w:r>
        <w:rPr>
          <w:bCs/>
          <w:b/>
        </w:rPr>
        <w:t xml:space="preserve">Educational Institutions:</w:t>
      </w:r>
      <w:r>
        <w:t xml:space="preserve"> </w:t>
      </w:r>
      <w:r>
        <w:t xml:space="preserve">Develop specialized curricula for Occupational Therapy students focusing on the specific socio-cultural needs of the Kansai region.</w:t>
      </w:r>
    </w:p>
    <w:p>
      <w:pPr>
        <w:numPr>
          <w:ilvl w:val="0"/>
          <w:numId w:val="1003"/>
        </w:numPr>
        <w:pStyle w:val="Compact"/>
      </w:pPr>
      <w:r>
        <w:rPr>
          <w:bCs/>
          <w:b/>
        </w:rPr>
        <w:t xml:space="preserve">Clinical Practice:</w:t>
      </w:r>
      <w:r>
        <w:t xml:space="preserve"> </w:t>
      </w:r>
      <w:r>
        <w:t xml:space="preserve">Foster interdisciplinary teams where OTs, Physical Therapists, and Social Workers collaborate from day one of patient admission.</w:t>
      </w:r>
    </w:p>
    <w:p>
      <w:pPr>
        <w:pStyle w:val="FirstParagraph"/>
      </w:pPr>
      <w:r>
        <w:t xml:space="preserve">The future of rehabilitation in Japan lies in personalization and prevention. By empowering the Occupational Therapist with the resources, respect, and specialized training they deserve, Osaka can serve as a global model for how modern societies can care for their elders while maintaining economic vitality.</w:t>
      </w:r>
    </w:p>
    <w:bookmarkEnd w:id="26"/>
    <w:bookmarkStart w:id="27" w:name="references-selected"/>
    <w:p>
      <w:pPr>
        <w:pStyle w:val="Heading2"/>
      </w:pPr>
      <w:r>
        <w:t xml:space="preserve">References (Selected)</w:t>
      </w:r>
    </w:p>
    <w:p>
      <w:pPr>
        <w:numPr>
          <w:ilvl w:val="0"/>
          <w:numId w:val="1004"/>
        </w:numPr>
        <w:pStyle w:val="Compact"/>
      </w:pPr>
      <w:r>
        <w:t xml:space="preserve">Tanaka, A., &amp; Suzuki, R. (2022). *Community-Based Rehabilitation in Kansai: A 5-Year Review*. Journal of Japanese Occupational Therapy.</w:t>
      </w:r>
    </w:p>
    <w:p>
      <w:pPr>
        <w:numPr>
          <w:ilvl w:val="0"/>
          <w:numId w:val="1004"/>
        </w:numPr>
        <w:pStyle w:val="Compact"/>
      </w:pPr>
      <w:r>
        <w:t xml:space="preserve">Kyoto University Center for Aging Research. (2023). *Digital Health Integration in Osaka Hospitals*. Kyoto Medical Press.</w:t>
      </w:r>
    </w:p>
    <w:p>
      <w:pPr>
        <w:numPr>
          <w:ilvl w:val="0"/>
          <w:numId w:val="1004"/>
        </w:numPr>
        <w:pStyle w:val="Compact"/>
      </w:pPr>
      <w:r>
        <w:t xml:space="preserve">Mori, T. (2021). *The Psychological Impact of Urban Density on Elderly Independence: The Case of Namba District*. Osaka Sociological Review.</w:t>
      </w:r>
    </w:p>
    <w:p>
      <w:pPr>
        <w:numPr>
          <w:ilvl w:val="0"/>
          <w:numId w:val="1004"/>
        </w:numPr>
        <w:pStyle w:val="Compact"/>
      </w:pPr>
      <w:r>
        <w:t xml:space="preserve">Ministry of Health, Labour and Welfare Japan. (2023). *Annual Report on Healthcare Workforce Distribution in Kansai Region*. Tokyo: MHLW.</w:t>
      </w:r>
    </w:p>
    <w:bookmarkEnd w:id="27"/>
    <w:p>
      <w:pPr>
        <w:pStyle w:val="FirstParagraph"/>
      </w:pPr>
      <w:r>
        <w:t xml:space="preserve">© 2023 Academic Research Presentation. All Rights Reserved. For inquiries regarding this study on Occupational Therapy in Osaka, please contact the corresponding author.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Occupational Therapy in Osaka</dc:title>
  <dc:creator/>
  <dc:language>en</dc:language>
  <cp:keywords/>
  <dcterms:created xsi:type="dcterms:W3CDTF">2026-07-29T15:04:28Z</dcterms:created>
  <dcterms:modified xsi:type="dcterms:W3CDTF">2026-07-29T15:04:28Z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