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in</w:t>
      </w:r>
      <w:r>
        <w:t xml:space="preserve"> </w:t>
      </w:r>
      <w:r>
        <w:t xml:space="preserve">Kazakhstan</w:t>
      </w:r>
      <w:r>
        <w:t xml:space="preserve"> </w:t>
      </w:r>
      <w:r>
        <w:t xml:space="preserve">Almaty:</w:t>
      </w:r>
      <w:r>
        <w:t xml:space="preserve"> </w:t>
      </w:r>
      <w:r>
        <w:t xml:space="preserve">Enhancing</w:t>
      </w:r>
      <w:r>
        <w:t xml:space="preserve"> </w:t>
      </w:r>
      <w:r>
        <w:t xml:space="preserve">Quality</w:t>
      </w:r>
      <w:r>
        <w:t xml:space="preserve"> </w:t>
      </w:r>
      <w:r>
        <w:t xml:space="preserve">of</w:t>
      </w:r>
      <w:r>
        <w:t xml:space="preserve"> </w:t>
      </w:r>
      <w:r>
        <w:t xml:space="preserve">Life</w:t>
      </w:r>
    </w:p>
    <w:bookmarkStart w:id="21" w:name="X0db39a9b718f570ff728edda3002fdb5c802a6d"/>
    <w:p>
      <w:pPr>
        <w:pStyle w:val="Heading1"/>
      </w:pPr>
      <w:r>
        <w:t xml:space="preserve">Bridging Gaps in Rehabilitation: The Role of the Occupational Therapist</w:t>
      </w:r>
    </w:p>
    <w:bookmarkStart w:id="20" w:name="X28eaec5524ffaad871ebbf11856bfd4f5aaf6c3"/>
    <w:p>
      <w:pPr>
        <w:pStyle w:val="Heading3"/>
      </w:pPr>
      <w:r>
        <w:t xml:space="preserve">A Focus on Emerging Practice Models in Kazakhstan Almaty</w:t>
      </w:r>
    </w:p>
    <w:p>
      <w:pPr>
        <w:pStyle w:val="FirstParagraph"/>
      </w:pPr>
      <w:r>
        <w:rPr>
          <w:bCs/>
          <w:b/>
        </w:rPr>
        <w:t xml:space="preserve">Presenter:</w:t>
      </w:r>
      <w:r>
        <w:t xml:space="preserve">[Your Name/Organization]</w:t>
      </w:r>
      <w:r>
        <w:br/>
      </w:r>
      <w:r>
        <w:rPr>
          <w:bCs/>
          <w:b/>
        </w:rPr>
        <w:t xml:space="preserve">Date:</w:t>
      </w:r>
      <w:r>
        <w:t xml:space="preserve">[Current Date]</w:t>
      </w:r>
    </w:p>
    <w:bookmarkEnd w:id="20"/>
    <w:bookmarkEnd w:id="21"/>
    <w:bookmarkStart w:id="22" w:name="introduction-background"/>
    <w:p>
      <w:pPr>
        <w:pStyle w:val="Heading2"/>
      </w:pPr>
      <w:r>
        <w:t xml:space="preserve">1. Introduction &amp; Background</w:t>
      </w:r>
    </w:p>
    <w:p>
      <w:pPr>
        <w:pStyle w:val="FirstParagraph"/>
      </w:pPr>
      <w:r>
        <w:t xml:space="preserve">The field of healthcare is undergoing a significant paradigm shift globally, moving from a purely biomedical model to a holistic biopsychosocial approach. Within this evolving landscape, the role of the</w:t>
      </w:r>
      <w:r>
        <w:t xml:space="preserve"> </w:t>
      </w:r>
      <w:r>
        <w:rPr>
          <w:bCs/>
          <w:b/>
        </w:rPr>
        <w:t xml:space="preserve">Occupational Therapist (OT)</w:t>
      </w:r>
      <w:r>
        <w:t xml:space="preserve"> </w:t>
      </w:r>
      <w:r>
        <w:t xml:space="preserve">has become increasingly critical in restoring functional independence and enhancing quality of life for individuals across all age groups. However, the implementation and recognition of occupational therapy vary significantly depending on regional healthcare infrastructures.</w:t>
      </w:r>
    </w:p>
    <w:p>
      <w:pPr>
        <w:pStyle w:val="BodyText"/>
      </w:pPr>
      <w:r>
        <w:t xml:space="preserve">This presentation focuses specifically on the context of</w:t>
      </w:r>
      <w:r>
        <w:t xml:space="preserve"> </w:t>
      </w:r>
      <w:r>
        <w:rPr>
          <w:bCs/>
          <w:b/>
        </w:rPr>
        <w:t xml:space="preserve">Kazakhstan Almaty</w:t>
      </w:r>
      <w:r>
        <w:t xml:space="preserve">, a rapidly developing metropolis that serves as an economic and cultural hub in Central Asia. As Kazakhstan modernizes its healthcare systems, there is a pressing need to integrate specialized disciplines like occupational therapy into mainstream medical care. This document outlines the current status, challenges, and future potential of</w:t>
      </w:r>
      <w:r>
        <w:t xml:space="preserve"> </w:t>
      </w:r>
      <w:r>
        <w:rPr>
          <w:bCs/>
          <w:b/>
        </w:rPr>
        <w:t xml:space="preserve">Occupational Therapist</w:t>
      </w:r>
      <w:r>
        <w:t xml:space="preserve"> </w:t>
      </w:r>
      <w:r>
        <w:t xml:space="preserve">practices within the dynamic environment of</w:t>
      </w:r>
      <w:r>
        <w:t xml:space="preserve"> </w:t>
      </w:r>
      <w:r>
        <w:rPr>
          <w:bCs/>
          <w:b/>
        </w:rPr>
        <w:t xml:space="preserve">Kazakhstan Almaty</w:t>
      </w:r>
      <w:r>
        <w:t xml:space="preserve">.</w:t>
      </w:r>
    </w:p>
    <w:bookmarkEnd w:id="22"/>
    <w:bookmarkStart w:id="23" w:name="defining-the-occupational-therapist-role"/>
    <w:p>
      <w:pPr>
        <w:pStyle w:val="Heading2"/>
      </w:pPr>
      <w:r>
        <w:t xml:space="preserve">2. Defining the Occupational Therapist Role</w:t>
      </w:r>
    </w:p>
    <w:p>
      <w:pPr>
        <w:pStyle w:val="FirstParagraph"/>
      </w:pPr>
      <w:r>
        <w:t xml:space="preserve">An</w:t>
      </w:r>
      <w:r>
        <w:t xml:space="preserve"> </w:t>
      </w:r>
      <w:r>
        <w:rPr>
          <w:bCs/>
          <w:b/>
        </w:rPr>
        <w:t xml:space="preserve">Occupational Therapist</w:t>
      </w:r>
      <w:r>
        <w:t xml:space="preserve"> </w:t>
      </w:r>
      <w:r>
        <w:t xml:space="preserve">is a healthcare professional who helps people across the lifespan to do the things they want and need to do through therapeutic use of daily activities (occupations). Unlike physical therapy, which often focuses on movement mechanics, OT focuses on the *purpose* behind movement. It addresses:</w:t>
      </w:r>
    </w:p>
    <w:p>
      <w:pPr>
        <w:numPr>
          <w:ilvl w:val="0"/>
          <w:numId w:val="1001"/>
        </w:numPr>
        <w:pStyle w:val="Compact"/>
      </w:pPr>
      <w:r>
        <w:rPr>
          <w:bCs/>
          <w:b/>
        </w:rPr>
        <w:t xml:space="preserve">Activities of Daily Living (ADLs):</w:t>
      </w:r>
      <w:r>
        <w:t xml:space="preserve"> </w:t>
      </w:r>
      <w:r>
        <w:t xml:space="preserve">Eating, dressing, bathing.</w:t>
      </w:r>
    </w:p>
    <w:p>
      <w:pPr>
        <w:numPr>
          <w:ilvl w:val="0"/>
          <w:numId w:val="1001"/>
        </w:numPr>
        <w:pStyle w:val="Compact"/>
      </w:pPr>
      <w:r>
        <w:rPr>
          <w:bCs/>
          <w:b/>
        </w:rPr>
        <w:t xml:space="preserve">Instrumental ADLs:</w:t>
      </w:r>
      <w:r>
        <w:t xml:space="preserve"> </w:t>
      </w:r>
      <w:r>
        <w:t xml:space="preserve">Managing finances, shopping, cooking.</w:t>
      </w:r>
    </w:p>
    <w:p>
      <w:pPr>
        <w:numPr>
          <w:ilvl w:val="0"/>
          <w:numId w:val="1001"/>
        </w:numPr>
        <w:pStyle w:val="Compact"/>
      </w:pPr>
      <w:r>
        <w:t xml:space="preserve">Social Participation:Educational and vocational achievement.</w:t>
      </w:r>
    </w:p>
    <w:p>
      <w:pPr>
        <w:pStyle w:val="FirstParagraph"/>
      </w:pPr>
      <w:r>
        <w:t xml:space="preserve">In the context of modern rehabilitation in Central Asia, the OT serves as a bridge between medical recovery and real-world application. The goal is not just to heal a wound or fix a bone, but to ensure that an individual can return to their home environment and societal roles with dignity.</w:t>
      </w:r>
    </w:p>
    <w:bookmarkEnd w:id="23"/>
    <w:bookmarkStart w:id="24" w:name="the-landscape-in-kazakhstan-almaty"/>
    <w:p>
      <w:pPr>
        <w:pStyle w:val="Heading2"/>
      </w:pPr>
      <w:r>
        <w:t xml:space="preserve">3. The Landscape in Kazakhstan Almaty</w:t>
      </w:r>
    </w:p>
    <w:p>
      <w:pPr>
        <w:pStyle w:val="FirstParagraph"/>
      </w:pPr>
      <w:r>
        <w:rPr>
          <w:bCs/>
          <w:b/>
        </w:rPr>
        <w:t xml:space="preserve">Kazakhstan Almaty</w:t>
      </w:r>
      <w:r>
        <w:t xml:space="preserve">, formerly the capital and currently the largest city in the country, represents a unique microcosm of healthcare transition. While medical tourism is growing and private clinics are adopting international standards, public healthcare facilities often lag behind in specialized therapeutic services.</w:t>
      </w:r>
    </w:p>
    <w:p>
      <w:pPr>
        <w:pStyle w:val="BodyText"/>
      </w:pPr>
      <w:r>
        <w:rPr>
          <w:bCs/>
          <w:b/>
        </w:rPr>
        <w:t xml:space="preserve">Key Observation:</w:t>
      </w:r>
      <w:r>
        <w:t xml:space="preserve"> </w:t>
      </w:r>
      <w:r>
        <w:t xml:space="preserve">In many hospitals across</w:t>
      </w:r>
      <w:r>
        <w:t xml:space="preserve"> </w:t>
      </w:r>
      <w:r>
        <w:rPr>
          <w:bCs/>
          <w:b/>
        </w:rPr>
        <w:t xml:space="preserve">Kazakhstan Almaty</w:t>
      </w:r>
      <w:r>
        <w:t xml:space="preserve">, rehabilitation departments are staffed primarily by physiotherapists and physicians. There is a noticeable scarcity of certified Occupational Therapists, leading to gaps in post-stroke care, pediatric developmental disorders management, and mental health integration.</w:t>
      </w:r>
    </w:p>
    <w:p>
      <w:pPr>
        <w:pStyle w:val="BodyText"/>
      </w:pPr>
      <w:r>
        <w:t xml:space="preserve">The healthcare infrastructure in</w:t>
      </w:r>
      <w:r>
        <w:t xml:space="preserve"> </w:t>
      </w:r>
      <w:r>
        <w:rPr>
          <w:bCs/>
          <w:b/>
        </w:rPr>
        <w:t xml:space="preserve">Kazakhstan Almaty</w:t>
      </w:r>
      <w:r>
        <w:t xml:space="preserve"> </w:t>
      </w:r>
      <w:r>
        <w:t xml:space="preserve">is expanding rapidly. New medical centers are being built with state-of-the-art technology. However, human resource development must keep pace with hardware upgrades. The demand for specialized care is driven by an aging population and a rising incidence of non-communicable diseases such as stroke and cardiovascular issues.</w:t>
      </w:r>
    </w:p>
    <w:bookmarkEnd w:id="24"/>
    <w:bookmarkStart w:id="25" w:name="current-challenges"/>
    <w:p>
      <w:pPr>
        <w:pStyle w:val="Heading2"/>
      </w:pPr>
      <w:r>
        <w:t xml:space="preserve">4. Current Challenges</w:t>
      </w:r>
    </w:p>
    <w:p>
      <w:pPr>
        <w:pStyle w:val="FirstParagraph"/>
      </w:pPr>
      <w:r>
        <w:t xml:space="preserve">The integration of the profession in this region faces several structural barriers:</w:t>
      </w:r>
    </w:p>
    <w:p>
      <w:pPr>
        <w:numPr>
          <w:ilvl w:val="0"/>
          <w:numId w:val="1003"/>
        </w:numPr>
        <w:pStyle w:val="Compact"/>
      </w:pPr>
      <w:r>
        <w:t xml:space="preserve">Educational Gap: There is a limited number of accredited universities in</w:t>
      </w:r>
      <w:r>
        <w:t xml:space="preserve"> </w:t>
      </w:r>
      <w:r>
        <w:rPr>
          <w:bCs/>
          <w:b/>
        </w:rPr>
        <w:t xml:space="preserve">Kazakhstan Almaty</w:t>
      </w:r>
      <w:r>
        <w:t xml:space="preserve"> </w:t>
      </w:r>
      <w:r>
        <w:t xml:space="preserve">offering specialized degrees in Occupational Therapy. Most rehabilitation training is still rooted in Soviet-era medical models that prioritize passive treatment over active patient participation.</w:t>
      </w:r>
    </w:p>
    <w:p>
      <w:pPr>
        <w:numPr>
          <w:ilvl w:val="0"/>
          <w:numId w:val="1003"/>
        </w:numPr>
        <w:pStyle w:val="Compact"/>
      </w:pPr>
      <w:r>
        <w:t xml:space="preserve">Funding and Policy: While the government of Kazakhstan has launched initiatives to improve healthcare, specific funding streams for OT services are not yet well-defined or widely available in public insurance schemes within</w:t>
      </w:r>
      <w:r>
        <w:t xml:space="preserve"> </w:t>
      </w:r>
      <w:r>
        <w:rPr>
          <w:bCs/>
          <w:b/>
        </w:rPr>
        <w:t xml:space="preserve">Kazakhstan Almaty</w:t>
      </w:r>
      <w:r>
        <w:t xml:space="preserve">.</w:t>
      </w:r>
    </w:p>
    <w:bookmarkEnd w:id="25"/>
    <w:bookmarkStart w:id="26" w:name="strategic-opportunities-for-growth"/>
    <w:p>
      <w:pPr>
        <w:pStyle w:val="Heading2"/>
      </w:pPr>
      <w:r>
        <w:t xml:space="preserve">5. Strategic Opportunities for Growth</w:t>
      </w:r>
    </w:p>
    <w:p>
      <w:pPr>
        <w:pStyle w:val="FirstParagraph"/>
      </w:pPr>
      <w:r>
        <w:t xml:space="preserve">To empower the role of the Occupational Therapist in this region, several strategic steps are recommended:</w:t>
      </w:r>
    </w:p>
    <w:p>
      <w:pPr>
        <w:numPr>
          <w:ilvl w:val="0"/>
          <w:numId w:val="1004"/>
        </w:numPr>
        <w:pStyle w:val="Compact"/>
      </w:pPr>
      <w:r>
        <w:t xml:space="preserve">Educational Partnerships: Local institutions in Kazakhstan Almaty should partner with international universities to develop standardized OT curricula that meet global competency frameworks.</w:t>
      </w:r>
    </w:p>
    <w:p>
      <w:pPr>
        <w:numPr>
          <w:ilvl w:val="0"/>
          <w:numId w:val="1004"/>
        </w:numPr>
        <w:pStyle w:val="Compact"/>
      </w:pPr>
      <w:r>
        <w:t xml:space="preserve">Clinical Pilot Programs: Establishing pilot programs for OT in major hospitals across Kazakhstan Almaty can demonstrate cost-effectiveness and improve patient outcomes, thereby building a case for wider adoption.</w:t>
      </w:r>
    </w:p>
    <w:p>
      <w:pPr>
        <w:numPr>
          <w:ilvl w:val="0"/>
          <w:numId w:val="1005"/>
        </w:numPr>
        <w:pStyle w:val="Compact"/>
      </w:pPr>
      <w:r>
        <w:t xml:space="preserve">Specialization Areas: Given the demographic trends, OT services should initially target neuro-rehabilitation (stroke/brain injury) and pediatrics (autism spectrum disorders), areas where community need is high in Kazakhstan Almaty.</w:t>
      </w:r>
    </w:p>
    <w:bookmarkEnd w:id="26"/>
    <w:bookmarkStart w:id="27" w:name="conclusion-call-to-action"/>
    <w:p>
      <w:pPr>
        <w:pStyle w:val="Heading2"/>
      </w:pPr>
      <w:r>
        <w:t xml:space="preserve">6. Conclusion &amp; Call to Action</w:t>
      </w:r>
    </w:p>
    <w:p>
      <w:pPr>
        <w:pStyle w:val="FirstParagraph"/>
      </w:pPr>
      <w:r>
        <w:t xml:space="preserve">The future of holistic healthcare in Central Asia depends on the diversification of its medical workforce. The inclusion of the Occupational Therapist is not merely a luxury but a necessity for comprehensive patient care.</w:t>
      </w:r>
    </w:p>
    <w:p>
      <w:pPr>
        <w:pStyle w:val="BodyText"/>
      </w:pPr>
      <w:r>
        <w:t xml:space="preserve">In conclusion, while the journey has just begun, there is immense potential for growth. Stakeholders in</w:t>
      </w:r>
      <w:r>
        <w:t xml:space="preserve"> </w:t>
      </w:r>
      <w:r>
        <w:rPr>
          <w:bCs/>
          <w:b/>
        </w:rPr>
        <w:t xml:space="preserve">Kazakhstan Almaty</w:t>
      </w:r>
      <w:r>
        <w:t xml:space="preserve">, including government health officials, hospital administrators, and educational bodies must collaborate to recognize and elevate the profession of Occupational Therapy. By investing in this discipline,</w:t>
      </w:r>
      <w:r>
        <w:rPr>
          <w:bCs/>
          <w:b/>
        </w:rPr>
        <w:t xml:space="preserve">Kazakhstan Almaty</w:t>
      </w:r>
      <w:r>
        <w:t xml:space="preserve"> </w:t>
      </w:r>
      <w:r>
        <w:t xml:space="preserve">can set a regional example for modern, patient-centered rehabilitation.</w:t>
      </w:r>
    </w:p>
    <w:p>
      <w:pPr>
        <w:pStyle w:val="BodyText"/>
      </w:pPr>
      <w:r>
        <w:t xml:space="preserve">We call upon international organizations to support capacity-building projects for</w:t>
      </w:r>
      <w:r>
        <w:t xml:space="preserve"> </w:t>
      </w:r>
      <w:r>
        <w:rPr>
          <w:bCs/>
          <w:b/>
        </w:rPr>
        <w:t xml:space="preserve">Occupational Therapists</w:t>
      </w:r>
      <w:r>
        <w:t xml:space="preserve"> </w:t>
      </w:r>
      <w:r>
        <w:t xml:space="preserve">in Central Asia and encourage local professionals to advocate for policy changes that integrate OT into the national healthcare system of Kazakhstan.</w:t>
      </w:r>
    </w:p>
    <w:bookmarkEnd w:id="27"/>
    <w:p>
      <w:pPr>
        <w:pStyle w:val="BodyText"/>
      </w:pPr>
      <w:r>
        <w:t xml:space="preserve">© 2023 Academic Poster Presentation. All Rights Reserved. | Prepared for Healthcare Professionals in Kazakhstan Almaty. | References available upon request.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in Kazakhstan Almaty: Enhancing Quality of Life</dc:title>
  <dc:creator/>
  <dc:language>en</dc:language>
  <cp:keywords/>
  <dcterms:created xsi:type="dcterms:W3CDTF">2026-07-29T20:34:16Z</dcterms:created>
  <dcterms:modified xsi:type="dcterms:W3CDTF">2026-07-29T20:34:16Z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