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Therapy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Occupational Therapy in Peru Lima</dc:title>
  <dc:creator/>
  <dc:language>en</dc:language>
  <cp:keywords/>
  <dcterms:created xsi:type="dcterms:W3CDTF">2026-09-26T13:29:58Z</dcterms:created>
  <dcterms:modified xsi:type="dcterms:W3CDTF">2026-09-26T13:29:58Z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