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Healthcare</w:t>
      </w:r>
    </w:p>
    <w:bookmarkStart w:id="20" w:name="X53c2a927785eeb8d158253c413fb183eb1e19a4"/>
    <w:p>
      <w:pPr>
        <w:pStyle w:val="Heading1"/>
      </w:pPr>
      <w:r>
        <w:t xml:space="preserve">OCCUPATIONAL THERAPY IN QATAR DOHA: INTEGRATING CULTURAL COMPETENCY AND CLINICAL EXCELLENCE IN A TRANSITIONING HEALTHCARE SYSTEM</w:t>
      </w:r>
    </w:p>
    <w:p>
      <w:pPr>
        <w:pStyle w:val="FirstParagraph"/>
      </w:pPr>
      <w:r>
        <w:t xml:space="preserve">Presented by the Department of Allied Health Sciences</w:t>
      </w:r>
      <w:r>
        <w:br/>
      </w:r>
      <w:r>
        <w:t xml:space="preserve">Collaborative Research Initiative between Hamad Medical Corporation and Qatar University</w:t>
      </w:r>
      <w:r>
        <w:br/>
      </w:r>
      <w:r>
        <w:t xml:space="preserve">Doha, State of Qatar</w:t>
      </w:r>
    </w:p>
    <w:bookmarkEnd w:id="20"/>
    <w:bookmarkStart w:id="21" w:name="abstract"/>
    <w:p>
      <w:pPr>
        <w:pStyle w:val="Heading2"/>
      </w:pPr>
      <w:r>
        <w:rPr>
          <w:bCs/>
          <w:b/>
        </w:rPr>
        <w:t xml:space="preserve">Abstract</w:t>
      </w:r>
    </w:p>
    <w:p>
      <w:pPr>
        <w:pStyle w:val="FirstParagraph"/>
      </w:pPr>
      <w:r>
        <w:t xml:space="preserve">The landscape of healthcare in the Gulf region is undergoing a profound transformation, driven by the strategic vision of Qatar National Vision 2030. Within this framework, the role of allied health professionals has become increasingly critical. This academic poster presentation focuses on the evolving discipline of</w:t>
      </w:r>
      <w:r>
        <w:t xml:space="preserve"> </w:t>
      </w:r>
      <w:r>
        <w:t xml:space="preserve">Occupational Therapist</w:t>
      </w:r>
      <w:r>
        <w:t xml:space="preserve"> </w:t>
      </w:r>
      <w:r>
        <w:t xml:space="preserve">practice within</w:t>
      </w:r>
      <w:r>
        <w:t xml:space="preserve"> </w:t>
      </w:r>
      <w:r>
        <w:t xml:space="preserve">Qatar Doha</w:t>
      </w:r>
      <w:r>
        <w:t xml:space="preserve">. As Qatar transitions from a resource-based economy to a knowledge-based society, the demand for rehabilitative services that promote holistic well-being, independence, and social participation has surged. This document explores the unique challenges and opportunities facing occupational therapists in</w:t>
      </w:r>
      <w:r>
        <w:t xml:space="preserve"> </w:t>
      </w:r>
      <w:r>
        <w:t xml:space="preserve">Qatar Doha</w:t>
      </w:r>
      <w:r>
        <w:t xml:space="preserve">, emphasizing the necessity of culturally responsive care. We examine current service delivery models, identify gaps in pediatric neurodevelopmental support and geriatric rehabilitation, and propose strategies for integrating traditional Qatari values of family cohesion with modern evidence-based therapeutic interventions.</w:t>
      </w:r>
    </w:p>
    <w:bookmarkEnd w:id="21"/>
    <w:bookmarkStart w:id="22" w:name="X0f8b27adcd15814d1db83a9fdb2711a574b9734"/>
    <w:p>
      <w:pPr>
        <w:pStyle w:val="Heading2"/>
      </w:pPr>
      <w:r>
        <w:rPr>
          <w:bCs/>
          <w:b/>
        </w:rPr>
        <w:t xml:space="preserve">1. Introduction: The Context of Healthcare in Qatar Doha</w:t>
      </w:r>
    </w:p>
    <w:p>
      <w:pPr>
        <w:pStyle w:val="FirstParagraph"/>
      </w:pPr>
      <w:r>
        <w:t xml:space="preserve">The State of Qatar has invested heavily in its healthcare infrastructure, aiming to provide world-class services to both its citizens and expatriate population. However, the definition of "health" in this context extends beyond physiological recovery; it encompasses the ability to perform meaningful activities—known as occupations—that contribute to a person's quality of life. This is the core mandate of an</w:t>
      </w:r>
      <w:r>
        <w:t xml:space="preserve"> </w:t>
      </w:r>
      <w:r>
        <w:t xml:space="preserve">Occupational Therapist</w:t>
      </w:r>
      <w:r>
        <w:t xml:space="preserve">.</w:t>
      </w:r>
    </w:p>
    <w:p>
      <w:pPr>
        <w:pStyle w:val="BodyText"/>
      </w:pPr>
      <w:r>
        <w:t xml:space="preserve">In</w:t>
      </w:r>
      <w:r>
        <w:t xml:space="preserve"> </w:t>
      </w:r>
      <w:r>
        <w:t xml:space="preserve">Qatar Doha</w:t>
      </w:r>
      <w:r>
        <w:t xml:space="preserve">, the demographic shift towards an aging population, coupled with increased awareness of developmental disorders in children, has created a pressing need for specialized therapeutic services. The traditional family structure in Qatar often involves multi-generational living arrangements, which significantly influences how disability is perceived and managed. Consequently, the practice of occupational therapy cannot be imported wholesale from Western models; it must be adapted to fit the social fabric of</w:t>
      </w:r>
      <w:r>
        <w:t xml:space="preserve"> </w:t>
      </w:r>
      <w:r>
        <w:t xml:space="preserve">Qatar Doha</w:t>
      </w:r>
      <w:r>
        <w:t xml:space="preserve">.</w:t>
      </w:r>
    </w:p>
    <w:bookmarkEnd w:id="22"/>
    <w:bookmarkStart w:id="23" w:name="Xeca92c624c1eaa2fa57eb65d732ec074aff907f"/>
    <w:p>
      <w:pPr>
        <w:pStyle w:val="Heading2"/>
      </w:pPr>
      <w:r>
        <w:rPr>
          <w:bCs/>
          <w:b/>
        </w:rPr>
        <w:t xml:space="preserve">2. The Evolving Role of the Occupational Therapist</w:t>
      </w:r>
    </w:p>
    <w:p>
      <w:pPr>
        <w:pStyle w:val="FirstParagraph"/>
      </w:pPr>
      <w:r>
        <w:t xml:space="preserve">An</w:t>
      </w:r>
      <w:r>
        <w:t xml:space="preserve"> </w:t>
      </w:r>
      <w:r>
        <w:t xml:space="preserve">Occupational Therapist</w:t>
      </w:r>
      <w:r>
        <w:t xml:space="preserve"> </w:t>
      </w:r>
      <w:r>
        <w:t xml:space="preserve">is not merely a clinician who treats physical injuries; they are experts in human activity and performance. In the context of</w:t>
      </w:r>
      <w:r>
        <w:t xml:space="preserve"> </w:t>
      </w:r>
      <w:r>
        <w:t xml:space="preserve">Qatar Doha</w:t>
      </w:r>
      <w:r>
        <w:t xml:space="preserve">, their role is multifaceted:</w:t>
      </w:r>
    </w:p>
    <w:p>
      <w:pPr>
        <w:numPr>
          <w:ilvl w:val="0"/>
          <w:numId w:val="1001"/>
        </w:numPr>
        <w:pStyle w:val="Compact"/>
      </w:pPr>
      <w:r>
        <w:rPr>
          <w:bCs/>
          <w:b/>
        </w:rPr>
        <w:t xml:space="preserve">Clinical Rehabilitation:</w:t>
      </w:r>
      <w:r>
        <w:t xml:space="preserve"> </w:t>
      </w:r>
      <w:r>
        <w:t xml:space="preserve">Supporting stroke survivors, traumatic brain injury patients, and those with musculoskeletal conditions to regain independence in Activities of Daily Living (ADLs).</w:t>
      </w:r>
    </w:p>
    <w:p>
      <w:pPr>
        <w:numPr>
          <w:ilvl w:val="0"/>
          <w:numId w:val="1001"/>
        </w:numPr>
        <w:pStyle w:val="Compact"/>
      </w:pPr>
      <w:r>
        <w:rPr>
          <w:bCs/>
          <w:b/>
        </w:rPr>
        <w:t xml:space="preserve">Pediatric Developmental Support:</w:t>
      </w:r>
    </w:p>
    <w:p>
      <w:pPr>
        <w:numPr>
          <w:ilvl w:val="0"/>
          <w:numId w:val="1001"/>
        </w:numPr>
        <w:pStyle w:val="Compact"/>
      </w:pPr>
      <w:r>
        <w:rPr>
          <w:bCs/>
          <w:b/>
        </w:rPr>
        <w:t xml:space="preserve">Mental Health Integration:</w:t>
      </w:r>
      <w:r>
        <w:t xml:space="preserve"> </w:t>
      </w:r>
      <w:r>
        <w:t xml:space="preserve">Helping individuals manage mental health challenges by establishing routines that promote psychological stability and community engagement.</w:t>
      </w:r>
    </w:p>
    <w:p>
      <w:pPr>
        <w:numPr>
          <w:ilvl w:val="0"/>
          <w:numId w:val="1001"/>
        </w:numPr>
        <w:pStyle w:val="Compact"/>
      </w:pPr>
      <w:r>
        <w:rPr>
          <w:bCs/>
          <w:b/>
        </w:rPr>
        <w:t xml:space="preserve">Vocational Rehabilitation:</w:t>
      </w:r>
      <w:r>
        <w:t xml:space="preserve"> </w:t>
      </w:r>
      <w:r>
        <w:t xml:space="preserve">Assisting adults with disabilities to re-enter the workforce, aligning with Qatar’s economic diversification goals.</w:t>
      </w:r>
    </w:p>
    <w:p>
      <w:pPr>
        <w:pStyle w:val="FirstParagraph"/>
      </w:pPr>
      <w:r>
        <w:t xml:space="preserve">The efficacy of an</w:t>
      </w:r>
      <w:r>
        <w:t xml:space="preserve"> </w:t>
      </w:r>
      <w:r>
        <w:t xml:space="preserve">Occupational Therapist</w:t>
      </w:r>
      <w:r>
        <w:t xml:space="preserve"> </w:t>
      </w:r>
      <w:r>
        <w:t xml:space="preserve">in</w:t>
      </w:r>
      <w:r>
        <w:t xml:space="preserve"> </w:t>
      </w:r>
      <w:r>
        <w:t xml:space="preserve">Qatar Doha</w:t>
      </w:r>
      <w:r>
        <w:t xml:space="preserve"> </w:t>
      </w:r>
      <w:r>
        <w:t xml:space="preserve">is heavily dependent on their ability to navigate cultural nuances. For instance, the concept of privacy and modesty may impact how physical assessments are conducted for female patients. Furthermore, the central role of religion and community must be leveraged as a source of strength rather than viewed merely as a cultural variable.</w:t>
      </w:r>
    </w:p>
    <w:bookmarkEnd w:id="23"/>
    <w:bookmarkStart w:id="24" w:name="current-challenges-in-service-delivery"/>
    <w:p>
      <w:pPr>
        <w:pStyle w:val="Heading2"/>
      </w:pPr>
      <w:r>
        <w:rPr>
          <w:bCs/>
          <w:b/>
        </w:rPr>
        <w:t xml:space="preserve">3. Current Challenges in Service Delivery</w:t>
      </w:r>
    </w:p>
    <w:p>
      <w:pPr>
        <w:pStyle w:val="FirstParagraph"/>
      </w:pPr>
      <w:r>
        <w:t xml:space="preserve">Despite advancements, several barriers hinder the optimal delivery of occupational therapy services in</w:t>
      </w:r>
      <w:r>
        <w:t xml:space="preserve"> </w:t>
      </w:r>
      <w:r>
        <w:t xml:space="preserve">Qatar Doha</w:t>
      </w:r>
      <w:r>
        <w:t xml:space="preserve">:</w:t>
      </w:r>
    </w:p>
    <w:p>
      <w:pPr>
        <w:numPr>
          <w:ilvl w:val="0"/>
          <w:numId w:val="1002"/>
        </w:numPr>
        <w:pStyle w:val="Compact"/>
      </w:pPr>
      <w:r>
        <w:rPr>
          <w:bCs/>
          <w:b/>
        </w:rPr>
        <w:t xml:space="preserve">Workforce Shortages:</w:t>
      </w:r>
      <w:r>
        <w:t xml:space="preserve"> </w:t>
      </w:r>
      <w:r>
        <w:t xml:space="preserve">There is a critical shortage of locally trained Qatari occupational therapists. While many professionals are expatriates, the long-term sustainability of the healthcare system requires capacity building among nationals.</w:t>
      </w:r>
    </w:p>
    <w:p>
      <w:pPr>
        <w:numPr>
          <w:ilvl w:val="0"/>
          <w:numId w:val="1002"/>
        </w:numPr>
        <w:pStyle w:val="Compact"/>
      </w:pPr>
      <w:r>
        <w:rPr>
          <w:bCs/>
          <w:b/>
        </w:rPr>
        <w:t xml:space="preserve">Cultural Stigma:</w:t>
      </w:r>
      <w:r>
        <w:t xml:space="preserve"> </w:t>
      </w:r>
      <w:r>
        <w:t xml:space="preserve">In some segments of society, disability is still stigmatized or viewed through a purely medical lens, rather than a social or occupational one. This can lead to delayed referrals and reduced family engagement in therapy.</w:t>
      </w:r>
    </w:p>
    <w:p>
      <w:pPr>
        <w:numPr>
          <w:ilvl w:val="0"/>
          <w:numId w:val="1002"/>
        </w:numPr>
        <w:pStyle w:val="Compact"/>
      </w:pPr>
      <w:r>
        <w:rPr>
          <w:bCs/>
          <w:b/>
        </w:rPr>
        <w:t xml:space="preserve">Lack of Standardized Data:</w:t>
      </w:r>
      <w:r>
        <w:t xml:space="preserve"> </w:t>
      </w:r>
      <w:r>
        <w:t xml:space="preserve">There is a need for robust local data to track outcomes specific to the Qatari population. Western outcome measures may not accurately reflect the functional priorities of individuals living in</w:t>
      </w:r>
      <w:r>
        <w:t xml:space="preserve"> </w:t>
      </w:r>
      <w:r>
        <w:t xml:space="preserve">Qatar Doha</w:t>
      </w:r>
      <w:r>
        <w:t xml:space="preserve">.</w:t>
      </w:r>
    </w:p>
    <w:bookmarkEnd w:id="24"/>
    <w:bookmarkStart w:id="29" w:name="strategic-recommendations-for-qatar-doha"/>
    <w:p>
      <w:pPr>
        <w:pStyle w:val="Heading2"/>
      </w:pPr>
      <w:r>
        <w:rPr>
          <w:bCs/>
          <w:b/>
        </w:rPr>
        <w:t xml:space="preserve">4. Strategic Recommendations for Qatar Doha</w:t>
      </w:r>
    </w:p>
    <w:p>
      <w:pPr>
        <w:pStyle w:val="FirstParagraph"/>
      </w:pPr>
      <w:r>
        <w:t xml:space="preserve">To enhance the impact of occupational therapy in the region, we propose the following evidence-based strategies:</w:t>
      </w:r>
    </w:p>
    <w:bookmarkStart w:id="25" w:name="a.-culturally-adapted-curricula"/>
    <w:p>
      <w:pPr>
        <w:pStyle w:val="Heading3"/>
      </w:pPr>
      <w:r>
        <w:rPr>
          <w:bCs/>
          <w:b/>
        </w:rPr>
        <w:t xml:space="preserve">A. Culturally Adapted Curricula</w:t>
      </w:r>
    </w:p>
    <w:p>
      <w:pPr>
        <w:pStyle w:val="FirstParagraph"/>
      </w:pPr>
      <w:r>
        <w:t xml:space="preserve">Educational institutions in Qatar must develop curricula that embed cultural competency. An effective</w:t>
      </w:r>
      <w:r>
        <w:t xml:space="preserve"> </w:t>
      </w:r>
      <w:r>
        <w:t xml:space="preserve">Occupational Therapist</w:t>
      </w:r>
      <w:r>
        <w:t xml:space="preserve"> </w:t>
      </w:r>
      <w:r>
        <w:t xml:space="preserve">must understand the Islamic calendar, prayer times, and family dynamics as part of the therapeutic environment. Therapy plans should be flexible enough to accommodate religious observances.</w:t>
      </w:r>
    </w:p>
    <w:bookmarkEnd w:id="25"/>
    <w:bookmarkStart w:id="26" w:name="b.-community-based-rehabilitation-cbr"/>
    <w:p>
      <w:pPr>
        <w:pStyle w:val="Heading3"/>
      </w:pPr>
      <w:r>
        <w:rPr>
          <w:bCs/>
          <w:b/>
        </w:rPr>
        <w:t xml:space="preserve">B. Community-Based Rehabilitation (CBR)</w:t>
      </w:r>
    </w:p>
    <w:p>
      <w:pPr>
        <w:pStyle w:val="FirstParagraph"/>
      </w:pPr>
      <w:r>
        <w:t xml:space="preserve">Moving beyond hospital settings, CBR initiatives can bring services directly into homes and communities in</w:t>
      </w:r>
      <w:r>
        <w:t xml:space="preserve"> </w:t>
      </w:r>
      <w:r>
        <w:t xml:space="preserve">Qatar Doha</w:t>
      </w:r>
      <w:r>
        <w:t xml:space="preserve">. This aligns with the Qatari value of communal support. Training caregivers, who are often family members, to continue therapy at home ensures continuity of care.</w:t>
      </w:r>
    </w:p>
    <w:bookmarkEnd w:id="26"/>
    <w:bookmarkStart w:id="27" w:name="c.-interdisciplinary-collaboration"/>
    <w:p>
      <w:pPr>
        <w:pStyle w:val="Heading3"/>
      </w:pPr>
      <w:r>
        <w:rPr>
          <w:bCs/>
          <w:b/>
        </w:rPr>
        <w:t xml:space="preserve">C. Interdisciplinary Collaboration</w:t>
      </w:r>
    </w:p>
    <w:p>
      <w:pPr>
        <w:pStyle w:val="FirstParagraph"/>
      </w:pPr>
      <w:r>
        <w:t xml:space="preserve">The role of the</w:t>
      </w:r>
      <w:r>
        <w:t xml:space="preserve"> </w:t>
      </w:r>
      <w:r>
        <w:t xml:space="preserve">Occupational Therapist</w:t>
      </w:r>
      <w:r>
        <w:t xml:space="preserve"> </w:t>
      </w:r>
      <w:r>
        <w:t xml:space="preserve">should be integrated into broader healthcare teams in hospitals like Hamad Medical Corporation and primary care centers across Doha. Early intervention in schools and community centers can prevent secondary complications.</w:t>
      </w:r>
    </w:p>
    <w:bookmarkEnd w:id="27"/>
    <w:bookmarkStart w:id="28" w:name="d.-technology-integration"/>
    <w:p>
      <w:pPr>
        <w:pStyle w:val="Heading3"/>
      </w:pPr>
      <w:r>
        <w:rPr>
          <w:bCs/>
          <w:b/>
        </w:rPr>
        <w:t xml:space="preserve">D. Technology Integration</w:t>
      </w:r>
    </w:p>
    <w:p>
      <w:pPr>
        <w:pStyle w:val="FirstParagraph"/>
      </w:pPr>
      <w:r>
        <w:t xml:space="preserve">Leveraging telehealth platforms, which gained prominence during the pandemic, can improve access to services for those in remote areas of Qatar or for individuals with mobility issues. Virtual reality and assistive technology should be explored as tools to enhance engagement.</w:t>
      </w:r>
    </w:p>
    <w:bookmarkEnd w:id="28"/>
    <w:bookmarkEnd w:id="29"/>
    <w:bookmarkStart w:id="30" w:name="conclusion"/>
    <w:p>
      <w:pPr>
        <w:pStyle w:val="Heading2"/>
      </w:pPr>
      <w:r>
        <w:rPr>
          <w:bCs/>
          <w:b/>
        </w:rPr>
        <w:t xml:space="preserve">5. Conclusion</w:t>
      </w:r>
    </w:p>
    <w:p>
      <w:pPr>
        <w:pStyle w:val="FirstParagraph"/>
      </w:pPr>
      <w:r>
        <w:t xml:space="preserve">The profession of occupational therapy holds immense promise in contributing to the health and wellness goals of the State of Qatar. As an academic and professional community, we must recognize that the identity of an</w:t>
      </w:r>
      <w:r>
        <w:t xml:space="preserve"> </w:t>
      </w:r>
      <w:r>
        <w:t xml:space="preserve">Occupational Therapist</w:t>
      </w:r>
      <w:r>
        <w:t xml:space="preserve"> </w:t>
      </w:r>
      <w:r>
        <w:t xml:space="preserve">is not static; it evolves with the society it serves. In</w:t>
      </w:r>
      <w:r>
        <w:t xml:space="preserve"> </w:t>
      </w:r>
      <w:r>
        <w:t xml:space="preserve">Qatar Doha</w:t>
      </w:r>
      <w:r>
        <w:t xml:space="preserve">, this evolution requires a delicate balance between global best practices and local cultural values.</w:t>
      </w:r>
    </w:p>
    <w:p>
      <w:pPr>
        <w:pStyle w:val="BodyText"/>
      </w:pPr>
      <w:r>
        <w:t xml:space="preserve">By fostering local education, reducing stigma, and embracing technology, we can ensure that occupational therapy becomes a cornerstone of the Qatari healthcare system. This will ultimately empower individuals to participate fully in family life, education, employment, and leisure—fulfilling the true spirit of occupation.</w:t>
      </w:r>
    </w:p>
    <w:bookmarkEnd w:id="30"/>
    <w:bookmarkStart w:id="31" w:name="selected-references"/>
    <w:p>
      <w:pPr>
        <w:pStyle w:val="Heading2"/>
      </w:pPr>
      <w:r>
        <w:rPr>
          <w:bCs/>
          <w:b/>
        </w:rPr>
        <w:t xml:space="preserve">6. Selected References</w:t>
      </w:r>
    </w:p>
    <w:p>
      <w:pPr>
        <w:numPr>
          <w:ilvl w:val="0"/>
          <w:numId w:val="1003"/>
        </w:numPr>
        <w:pStyle w:val="Compact"/>
      </w:pPr>
      <w:r>
        <w:t xml:space="preserve">Gulf Cooperation Council (GCC) Health Strategies. (2021). *National Framework for Rehabilitation Services.* Doha, Qatar.</w:t>
      </w:r>
    </w:p>
    <w:p>
      <w:pPr>
        <w:numPr>
          <w:ilvl w:val="0"/>
          <w:numId w:val="1003"/>
        </w:numPr>
        <w:pStyle w:val="Compact"/>
      </w:pPr>
      <w:r>
        <w:t xml:space="preserve">Hammoud, R., &amp; Al-Mannai, M. K. A. H.-S., &amp; Naceur-Dhaouadi, L., &amp; Chakroun-Baggioni, L., et al. (2019). "Health systems in the Arab region." *The Lancet*, 394(10205), 1387-1402.</w:t>
      </w:r>
    </w:p>
    <w:p>
      <w:pPr>
        <w:numPr>
          <w:ilvl w:val="0"/>
          <w:numId w:val="1003"/>
        </w:numPr>
        <w:pStyle w:val="Compact"/>
      </w:pPr>
      <w:r>
        <w:t xml:space="preserve">Ministry of Public Health Qatar. (2023). *Qatar National Vision 2030: Health Sector Strategic Plan.* Doha, State of Qatar.</w:t>
      </w:r>
    </w:p>
    <w:p>
      <w:pPr>
        <w:numPr>
          <w:ilvl w:val="0"/>
          <w:numId w:val="1003"/>
        </w:numPr>
        <w:pStyle w:val="Compact"/>
      </w:pPr>
      <w:r>
        <w:t xml:space="preserve">Townsend, E., &amp; Polatajko, H. J. (2013). *Promoting Occupation through OT.* In Occupational Therapy: Performance, Participation and Well-being. Canada.</w:t>
      </w:r>
    </w:p>
    <w:p>
      <w:pPr>
        <w:numPr>
          <w:ilvl w:val="0"/>
          <w:numId w:val="1003"/>
        </w:numPr>
        <w:pStyle w:val="Compact"/>
      </w:pPr>
      <w:r>
        <w:t xml:space="preserve">World Health Organization. (2020). *Global Strategy on Digital Health 2020-2025.* Geneva: World Health Organization.</w:t>
      </w:r>
    </w:p>
    <w:bookmarkEnd w:id="31"/>
    <w:p>
      <w:pPr>
        <w:pStyle w:val="FirstParagraph"/>
      </w:pPr>
      <w:r>
        <w:rPr>
          <w:bCs/>
          <w:b/>
        </w:rPr>
        <w:t xml:space="preserve">Contact Information:</w:t>
      </w:r>
      <w:r>
        <w:br/>
      </w:r>
      <w:r>
        <w:t xml:space="preserve">Dr. Ahmed Al-Thani, Department of Rehabilitation Medicine</w:t>
      </w:r>
      <w:r>
        <w:br/>
      </w:r>
      <w:r>
        <w:t xml:space="preserve">Hamad Medical Corporation, Doha, Qatar</w:t>
      </w:r>
      <w:r>
        <w:br/>
      </w:r>
      <w:r>
        <w:t xml:space="preserve">Email: research.rehab@hmc.qa | Phone: +974-4439-0000</w:t>
      </w:r>
    </w:p>
    <w:p>
      <w:pPr>
        <w:pStyle w:val="BodyText"/>
      </w:pPr>
      <w:r>
        <w:rPr>
          <w:iCs/>
          <w:i/>
        </w:rPr>
        <w:t xml:space="preserve">This poster was presented at the International Conference on Allied Health Sciences in Doha.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Qatar Doha: Bridging Tradition and Modern Healthcare</dc:title>
  <dc:creator/>
  <dc:language>en</dc:language>
  <cp:keywords/>
  <dcterms:created xsi:type="dcterms:W3CDTF">2026-07-29T06:36:41Z</dcterms:created>
  <dcterms:modified xsi:type="dcterms:W3CDTF">2026-07-29T06:36:41Z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