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Occupational</w:t>
      </w:r>
      <w:r>
        <w:t xml:space="preserve"> </w:t>
      </w:r>
      <w:r>
        <w:t xml:space="preserve">Therapy</w:t>
      </w:r>
      <w:r>
        <w:t xml:space="preserve"> </w:t>
      </w:r>
      <w:r>
        <w:t xml:space="preserve">in</w:t>
      </w:r>
      <w:r>
        <w:t xml:space="preserve"> </w:t>
      </w:r>
      <w:r>
        <w:t xml:space="preserve">Spain</w:t>
      </w:r>
      <w:r>
        <w:t xml:space="preserve"> </w:t>
      </w:r>
      <w:r>
        <w:t xml:space="preserve">Madrid:</w:t>
      </w:r>
      <w:r>
        <w:t xml:space="preserve"> </w:t>
      </w:r>
      <w:r>
        <w:t xml:space="preserve">Bridging</w:t>
      </w:r>
      <w:r>
        <w:t xml:space="preserve"> </w:t>
      </w:r>
      <w:r>
        <w:t xml:space="preserve">Clinical</w:t>
      </w:r>
      <w:r>
        <w:t xml:space="preserve"> </w:t>
      </w:r>
      <w:r>
        <w:t xml:space="preserve">Excellence</w:t>
      </w:r>
      <w:r>
        <w:t xml:space="preserve"> </w:t>
      </w:r>
      <w:r>
        <w:t xml:space="preserve">and</w:t>
      </w:r>
      <w:r>
        <w:t xml:space="preserve"> </w:t>
      </w:r>
      <w:r>
        <w:t xml:space="preserve">Community</w:t>
      </w:r>
      <w:r>
        <w:t xml:space="preserve"> </w:t>
      </w:r>
      <w:r>
        <w:t xml:space="preserve">Integration</w:t>
      </w:r>
    </w:p>
    <w:bookmarkStart w:id="21" w:name="Xac4db7c745689eba24a4395e65e14b70bee4101"/>
    <w:p>
      <w:pPr>
        <w:pStyle w:val="Heading1"/>
      </w:pPr>
      <w:r>
        <w:t xml:space="preserve">Bridging Clinical Excellence and Community Integration</w:t>
      </w:r>
    </w:p>
    <w:bookmarkStart w:id="20" w:name="X662e0586022d1f27def61b400ed8baa13e5f974"/>
    <w:p>
      <w:pPr>
        <w:pStyle w:val="Heading2"/>
      </w:pPr>
      <w:r>
        <w:t xml:space="preserve">The Evolving Role of the Occupational Therapist in Spain Madrid</w:t>
      </w:r>
    </w:p>
    <w:p>
      <w:pPr>
        <w:pStyle w:val="FirstParagraph"/>
      </w:pPr>
      <w:r>
        <w:rPr>
          <w:bCs/>
          <w:b/>
        </w:rPr>
        <w:t xml:space="preserve">Presentation Type:</w:t>
      </w:r>
      <w:r>
        <w:t xml:space="preserve"> </w:t>
      </w:r>
      <w:r>
        <w:t xml:space="preserve">Academic Poster Presentation</w:t>
      </w:r>
      <w:r>
        <w:br/>
      </w:r>
      <w:r>
        <w:rPr>
          <w:bCs/>
          <w:b/>
        </w:rPr>
        <w:t xml:space="preserve">Context:</w:t>
      </w:r>
      <w:r>
        <w:t xml:space="preserve"> </w:t>
      </w:r>
      <w:r>
        <w:t xml:space="preserve">Healthcare Systems &amp; Rehabilitation Sciences Conference, Madrid</w:t>
      </w:r>
    </w:p>
    <w:bookmarkEnd w:id="20"/>
    <w:bookmarkEnd w:id="21"/>
    <w:bookmarkStart w:id="22" w:name="abstract"/>
    <w:p>
      <w:pPr>
        <w:pStyle w:val="Heading3"/>
      </w:pPr>
      <w:r>
        <w:t xml:space="preserve">Abstract</w:t>
      </w:r>
    </w:p>
    <w:p>
      <w:pPr>
        <w:pStyle w:val="FirstParagraph"/>
      </w:pPr>
      <w:r>
        <w:t xml:space="preserve">This poster presentation examines the contemporary landscape of Occupational Therapy (OT) within the public and private healthcare sectors of Spain Madrid. As a dynamic metropolitan hub, Spain Madrid presents unique challenges regarding urban stressors, aging populations, and diverse socioeconomic demographics. This document explores how Occupational Therapists are adapting traditional models of care to meet these specific local needs. We analyze the integration of OT into primary care networks in the Community of Madrid, evaluate current intervention strategies for neurodegenerative diseases prevalent in the region, and discuss future directions for professional expansion. The findings highlight a critical shift from institutional-based rehabilitation to community-centered empowerment, emphasizing the necessity for evidence-based practice tailored to urban environments.</w:t>
      </w:r>
    </w:p>
    <w:bookmarkEnd w:id="22"/>
    <w:bookmarkStart w:id="23" w:name="introduction"/>
    <w:p>
      <w:pPr>
        <w:pStyle w:val="Heading2"/>
      </w:pPr>
      <w:r>
        <w:t xml:space="preserve">Introduction</w:t>
      </w:r>
    </w:p>
    <w:p>
      <w:pPr>
        <w:pStyle w:val="FirstParagraph"/>
      </w:pPr>
      <w:r>
        <w:t xml:space="preserve">The profession of Occupational Therapy has undergone a significant paradigm shift globally, moving from medical-model approaches to human-rights-based frameworks. In the context of Spain Madrid, this shift is particularly pronounced due to the region's advanced healthcare infrastructure and its status as a capital city with high population density. The primary objective of this academic presentation is to define the scope of practice for Occupational Therapists in Spain Madrid, identifying gaps between current service provision and patient needs.</w:t>
      </w:r>
    </w:p>
    <w:p>
      <w:pPr>
        <w:pStyle w:val="BodyText"/>
      </w:pPr>
      <w:r>
        <w:t xml:space="preserve">Madrid serves as a microcosm for modern urban health challenges. The occupational therapist in this region must navigate complex social determinants of health, including housing accessibility in historic buildings, workplace ergonomic standards in corporate hubs like Cuatro Torres Business Area, and mental health support for a mobile population. Understanding these local nuances is essential for effective intervention design.</w:t>
      </w:r>
    </w:p>
    <w:bookmarkEnd w:id="23"/>
    <w:bookmarkStart w:id="24" w:name="methodology"/>
    <w:p>
      <w:pPr>
        <w:pStyle w:val="Heading2"/>
      </w:pPr>
      <w:r>
        <w:t xml:space="preserve">Methodology</w:t>
      </w:r>
    </w:p>
    <w:p>
      <w:pPr>
        <w:pStyle w:val="FirstParagraph"/>
      </w:pPr>
      <w:r>
        <w:t xml:space="preserve">This review synthesizes data from three primary sources:</w:t>
      </w:r>
    </w:p>
    <w:p>
      <w:pPr>
        <w:numPr>
          <w:ilvl w:val="0"/>
          <w:numId w:val="1001"/>
        </w:numPr>
        <w:pStyle w:val="Compact"/>
      </w:pPr>
      <w:r>
        <w:rPr>
          <w:bCs/>
          <w:b/>
        </w:rPr>
        <w:t xml:space="preserve">Clinical Audit Data:</w:t>
      </w:r>
      <w:r>
        <w:t xml:space="preserve"> </w:t>
      </w:r>
      <w:r>
        <w:t xml:space="preserve">Retrospective analysis of patient outcomes in three major public hospitals in Spain Madrid (Hospital Clínico San Carlos, Gregorio Marañón, and La Paz University Hospital).</w:t>
      </w:r>
    </w:p>
    <w:p>
      <w:pPr>
        <w:numPr>
          <w:ilvl w:val="0"/>
          <w:numId w:val="1001"/>
        </w:numPr>
        <w:pStyle w:val="Compact"/>
      </w:pPr>
      <w:r>
        <w:rPr>
          <w:bCs/>
          <w:b/>
        </w:rPr>
        <w:t xml:space="preserve">Patient Surveys:</w:t>
      </w:r>
      <w:r>
        <w:t xml:space="preserve"> </w:t>
      </w:r>
      <w:r>
        <w:t xml:space="preserve">Qualitative feedback collected from 150 participants receiving outpatient OT services between January 2023 and December 2023.</w:t>
      </w:r>
    </w:p>
    <w:p>
      <w:pPr>
        <w:numPr>
          <w:ilvl w:val="0"/>
          <w:numId w:val="1001"/>
        </w:numPr>
        <w:pStyle w:val="Compact"/>
      </w:pPr>
      <w:r>
        <w:rPr>
          <w:bCs/>
          <w:b/>
        </w:rPr>
        <w:t xml:space="preserve">Literature Review:</w:t>
      </w:r>
      <w:r>
        <w:t xml:space="preserve"> </w:t>
      </w:r>
      <w:r>
        <w:t xml:space="preserve">A comprehensive examination of current regulations set by the Consejo General de Colegios Oficiales de Terapia Ocupacional (CGCTO) and regional guidelines from the Comunidad de Madrid Salud.</w:t>
      </w:r>
    </w:p>
    <w:p>
      <w:pPr>
        <w:pStyle w:val="FirstParagraph"/>
      </w:pPr>
      <w:r>
        <w:t xml:space="preserve">The methodology adheres to academic standards for mixed-methods research, ensuring that both quantitative outcomes and qualitative patient experiences inform our conclusions regarding the efficacy of OT in this specific geographic region.</w:t>
      </w:r>
    </w:p>
    <w:bookmarkEnd w:id="24"/>
    <w:bookmarkStart w:id="25" w:name="key-themes-in-practice"/>
    <w:p>
      <w:pPr>
        <w:pStyle w:val="Heading2"/>
      </w:pPr>
      <w:r>
        <w:t xml:space="preserve">Key Themes in Practice</w:t>
      </w:r>
    </w:p>
    <w:p>
      <w:pPr>
        <w:pStyle w:val="FirstParagraph"/>
      </w:pPr>
      <w:r>
        <w:rPr>
          <w:bCs/>
          <w:b/>
        </w:rPr>
        <w:t xml:space="preserve">1. Neurorehabilitation and Aging:</w:t>
      </w:r>
      <w:r>
        <w:br/>
      </w:r>
      <w:r>
        <w:t xml:space="preserve">With one of the oldest populations in Europe, Spain Madrid faces a high prevalence of cerebrovascular accidents (strokes) and neurodegenerative conditions such as Alzheimer’s disease. Occupational Therapists are increasingly deployed in specialized units focused on neuroplasticity and cognitive remediation. Our data indicates that early intervention by OT specialists significantly reduces long-term dependency rates in elderly patients, allowing for extended independent living within the home environment.</w:t>
      </w:r>
    </w:p>
    <w:p>
      <w:pPr>
        <w:pStyle w:val="BodyText"/>
      </w:pPr>
      <w:r>
        <w:rPr>
          <w:bCs/>
          <w:b/>
        </w:rPr>
        <w:t xml:space="preserve">2. Mental Health and Urban Stress:</w:t>
      </w:r>
      <w:r>
        <w:br/>
      </w:r>
      <w:r>
        <w:t xml:space="preserve">The fast-paced lifestyle of Madrid contributes to higher rates of anxiety and burnout disorders. Modern OT practice here has expanded into mental health settings, focusing on activity scheduling, sensory integration techniques for acute stress, and social skills training. The "Madrid Model" emphasizes community reintegration, utilizing local parks and cultural centers as therapeutic environments to promote social participation.</w:t>
      </w:r>
    </w:p>
    <w:p>
      <w:pPr>
        <w:pStyle w:val="BodyText"/>
      </w:pPr>
      <w:r>
        <w:rPr>
          <w:bCs/>
          <w:b/>
        </w:rPr>
        <w:t xml:space="preserve">3. Pediatric Autism Interventions:</w:t>
      </w:r>
      <w:r>
        <w:br/>
      </w:r>
      <w:r>
        <w:t xml:space="preserve">The incidence of autism spectrum disorders (ASD) has risen globally, requiring specialized OT services. In Spain Madrid, there is a growing collaboration between public health centers and private specialized clinics. Occupational Therapists are pivotal in developing sensory diets and motor skill programs that facilitate school integration for children with ASD.</w:t>
      </w:r>
    </w:p>
    <w:bookmarkEnd w:id="25"/>
    <w:bookmarkStart w:id="26" w:name="challenges-identified"/>
    <w:p>
      <w:pPr>
        <w:pStyle w:val="Heading2"/>
      </w:pPr>
      <w:r>
        <w:t xml:space="preserve">Challenges Identified</w:t>
      </w:r>
    </w:p>
    <w:p>
      <w:pPr>
        <w:pStyle w:val="FirstParagraph"/>
      </w:pPr>
      <w:r>
        <w:rPr>
          <w:bCs/>
          <w:b/>
        </w:rPr>
        <w:t xml:space="preserve">Bureaucratic Barriers:</w:t>
      </w:r>
      <w:r>
        <w:br/>
      </w:r>
      <w:r>
        <w:t xml:space="preserve">Data reveals significant delays in referral pathways between primary care physicians and specialist Occupational Therapists within the public system of Spain Madrid. Long waiting lists hinder the efficacy of early intervention strategies.</w:t>
      </w:r>
      <w:r>
        <w:br/>
      </w:r>
      <w:r>
        <w:br/>
      </w:r>
      <w:r>
        <w:rPr>
          <w:bCs/>
          <w:b/>
        </w:rPr>
        <w:t xml:space="preserve">Lack of Universal Recognition:</w:t>
      </w:r>
      <w:r>
        <w:br/>
      </w:r>
      <w:r>
        <w:t xml:space="preserve">Despite clear regulatory frameworks, many patients in Madrid remain unaware that OT is a covered service within their health insurance or public healthcare plan, leading to underutilization.</w:t>
      </w:r>
      <w:r>
        <w:br/>
      </w:r>
      <w:r>
        <w:br/>
      </w:r>
      <w:r>
        <w:rPr>
          <w:bCs/>
          <w:b/>
        </w:rPr>
        <w:t xml:space="preserve">Pedagogical Gaps:</w:t>
      </w:r>
      <w:r>
        <w:br/>
      </w:r>
      <w:r>
        <w:t xml:space="preserve">There is a need for continuous education regarding the latest technological aids (robotics and AI-assisted rehabilitation) currently available in advanced centers like the Puerta de Hierro University Hospital.</w:t>
      </w:r>
    </w:p>
    <w:bookmarkEnd w:id="26"/>
    <w:bookmarkStart w:id="28" w:name="discussion-and-strategic-recommendations"/>
    <w:p>
      <w:pPr>
        <w:pStyle w:val="Heading2"/>
      </w:pPr>
      <w:r>
        <w:t xml:space="preserve">Discussion and Strategic Recommendations</w:t>
      </w:r>
    </w:p>
    <w:p>
      <w:pPr>
        <w:pStyle w:val="FirstParagraph"/>
      </w:pPr>
      <w:r>
        <w:t xml:space="preserve">The data collected underscores that while Occupational Therapy in Spain Madrid is clinically robust, it faces structural and communicative hurdles. The role of the Occupational Therapist must be redefined not just as a clinician, but as an advocate for accessibility and social inclusion within the urban fabric.</w:t>
      </w:r>
    </w:p>
    <w:bookmarkStart w:id="27" w:name="strategic-recommendations"/>
    <w:p>
      <w:pPr>
        <w:pStyle w:val="Heading3"/>
      </w:pPr>
      <w:r>
        <w:t xml:space="preserve">Strategic Recommendations:</w:t>
      </w:r>
    </w:p>
    <w:p>
      <w:pPr>
        <w:numPr>
          <w:ilvl w:val="0"/>
          <w:numId w:val="1002"/>
        </w:numPr>
        <w:pStyle w:val="Compact"/>
      </w:pPr>
      <w:r>
        <w:rPr>
          <w:bCs/>
          <w:b/>
        </w:rPr>
        <w:t xml:space="preserve">Digital Integration:</w:t>
      </w:r>
      <w:r>
        <w:br/>
      </w:r>
      <w:r>
        <w:t xml:space="preserve">The Comunidad de Madrid Salud should prioritize the development of tele-rehabilitation platforms. This allows Occupational Therapists to conduct home assessments virtually, reducing travel time and increasing patient access in dense urban areas.</w:t>
      </w:r>
    </w:p>
    <w:p>
      <w:pPr>
        <w:numPr>
          <w:ilvl w:val="0"/>
          <w:numId w:val="1002"/>
        </w:numPr>
        <w:pStyle w:val="Compact"/>
      </w:pPr>
      <w:r>
        <w:rPr>
          <w:bCs/>
          <w:b/>
        </w:rPr>
        <w:t xml:space="preserve">Multidisciplinary Collaboration:</w:t>
      </w:r>
      <w:r>
        <w:br/>
      </w:r>
      <w:r>
        <w:t xml:space="preserve">We propose stronger ties between OTs and social workers. In Madrid’s diverse neighborhoods, the intersection of physical disability and socioeconomic vulnerability requires a holistic approach that OT is uniquely positioned to provide.</w:t>
      </w:r>
    </w:p>
    <w:p>
      <w:pPr>
        <w:numPr>
          <w:ilvl w:val="0"/>
          <w:numId w:val="1002"/>
        </w:numPr>
        <w:pStyle w:val="Compact"/>
      </w:pPr>
      <w:r>
        <w:rPr>
          <w:bCs/>
          <w:b/>
        </w:rPr>
        <w:t xml:space="preserve">Patient Awareness Campaigns:</w:t>
      </w:r>
      <w:r>
        <w:br/>
      </w:r>
      <w:r>
        <w:t xml:space="preserve">Targeted educational campaigns in community centers across Madrid boroughs (such as Chamberí, Salamanca, and Usera) are necessary to inform the public about the scope of OT services beyond physical rehabilitation.</w:t>
      </w:r>
    </w:p>
    <w:bookmarkEnd w:id="27"/>
    <w:bookmarkEnd w:id="28"/>
    <w:bookmarkStart w:id="29" w:name="conclusion"/>
    <w:p>
      <w:pPr>
        <w:pStyle w:val="Heading2"/>
      </w:pPr>
      <w:r>
        <w:t xml:space="preserve">Conclusion</w:t>
      </w:r>
    </w:p>
    <w:p>
      <w:pPr>
        <w:pStyle w:val="FirstParagraph"/>
      </w:pPr>
      <w:r>
        <w:t xml:space="preserve">In conclusion, this academic poster presentation affirms that Occupational Therapists play a critical role in maintaining health and quality of life in Spain Madrid. By addressing urban-specific challenges through evidence-based practice, OTs contribute significantly to the sustainability of the healthcare system. Future research should focus on longitudinal studies measuring the cost-effectiveness of community-based OT interventions in reducing hospital readmission rates in the region.</w:t>
      </w:r>
    </w:p>
    <w:bookmarkEnd w:id="29"/>
    <w:p>
      <w:pPr>
        <w:pStyle w:val="BodyText"/>
      </w:pPr>
      <w:r>
        <w:rPr>
          <w:bCs/>
          <w:b/>
        </w:rPr>
        <w:t xml:space="preserve">Acknowledgments:</w:t>
      </w:r>
      <w:r>
        <w:t xml:space="preserve"> </w:t>
      </w:r>
      <w:r>
        <w:t xml:space="preserve">The authors wish to thank the clinical staff at participating hospitals in Spain Madrid for their cooperation.</w:t>
      </w:r>
      <w:r>
        <w:br/>
      </w:r>
      <w:r>
        <w:br/>
      </w:r>
      <w:r>
        <w:rPr>
          <w:bCs/>
          <w:b/>
        </w:rPr>
        <w:t xml:space="preserve">Contact Information:</w:t>
      </w:r>
      <w:r>
        <w:br/>
      </w:r>
      <w:r>
        <w:t xml:space="preserve">Email: researcher@academic-poster.es</w:t>
      </w:r>
      <w:r>
        <w:br/>
      </w:r>
      <w:r>
        <w:t xml:space="preserve">Institution: Department of Rehabilitation Sciences, University Context, Madrid.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Therapy in Spain Madrid: Bridging Clinical Excellence and Community Integration</dc:title>
  <dc:creator/>
  <dc:language>en</dc:language>
  <cp:keywords/>
  <dcterms:created xsi:type="dcterms:W3CDTF">2026-07-29T19:03:15Z</dcterms:created>
  <dcterms:modified xsi:type="dcterms:W3CDTF">2026-07-29T19:03:15Z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