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Kampala,</w:t>
      </w:r>
      <w:r>
        <w:t xml:space="preserve"> </w:t>
      </w:r>
      <w:r>
        <w:t xml:space="preserve">Uganda</w:t>
      </w:r>
    </w:p>
    <w:bookmarkStart w:id="20" w:name="Xbf7c7306f1f517b047f4b67f601a57ed0d3477e"/>
    <w:p>
      <w:pPr>
        <w:pStyle w:val="Heading1"/>
      </w:pPr>
      <w:r>
        <w:t xml:space="preserve">Bridging Care and Community: The Role of the Occupational Therapist in Kampala, Uganda</w:t>
      </w:r>
    </w:p>
    <w:p>
      <w:pPr>
        <w:pStyle w:val="FirstParagraph"/>
      </w:pPr>
      <w:r>
        <w:t xml:space="preserve">Advancing Rehabilitation through Culturally Responsive Practice</w:t>
      </w:r>
    </w:p>
    <w:bookmarkEnd w:id="20"/>
    <w:p>
      <w:pPr>
        <w:pStyle w:val="BodyText"/>
      </w:pPr>
      <w:r>
        <w:rPr>
          <w:bCs/>
          <w:b/>
        </w:rPr>
        <w:t xml:space="preserve">Presented by : [Your Name ]</w:t>
      </w:r>
      <w:r>
        <w:br/>
      </w:r>
      <w:r>
        <w:rPr>
          <w:bCs/>
          <w:b/>
        </w:rPr>
        <w:t xml:space="preserve">Affiliation : Kampala University / Mulago National Referral Hospital</w:t>
      </w:r>
      <w:r>
        <w:br/>
      </w:r>
      <w:r>
        <w:rPr>
          <w:bCs/>
          <w:b/>
        </w:rPr>
        <w:t xml:space="preserve">Conference on Global Health &amp; Rehabilitation in East Africa</w:t>
      </w:r>
    </w:p>
    <w:bookmarkStart w:id="21" w:name="X91357504bf1a2d845bfdd5bb99f0fb4f1a9a9ff"/>
    <w:p>
      <w:pPr>
        <w:pStyle w:val="Heading2"/>
      </w:pPr>
      <w:r>
        <w:t xml:space="preserve">Introduction to Occupational Therapy in Uganda</w:t>
      </w:r>
    </w:p>
    <w:p>
      <w:pPr>
        <w:pStyle w:val="FirstParagraph"/>
      </w:pPr>
      <w:r>
        <w:t xml:space="preserve">The landscape of healthcare in Uganda is rapidly evolving, yet significant gaps remain in rehabilitation services. While medical interventions have improved survival rates for trauma and chronic diseases, the ability of patients to return to meaningful daily activities remains a challenge. This poster presents an academic overview of the critical role played by the Occupational Therapist (OT) within the urban and peri-urban context of Kampala, Uganda.</w:t>
      </w:r>
    </w:p>
    <w:p>
      <w:pPr>
        <w:pStyle w:val="BodyText"/>
      </w:pPr>
      <w:r>
        <w:t xml:space="preserve">Occupational Therapy is defined as a client-centered health profession concerned with promoting health and well-being through occupation. In Kampala, where urbanization is outpacing infrastructure development, OTs are uniquely positioned to address barriers created by both physical environments and societal structures. This document highlights the necessity of integrating OT into standard care pathways in Ugandan hospitals, community health centers, and NGOs operating across the capital city.</w:t>
      </w:r>
    </w:p>
    <w:bookmarkEnd w:id="21"/>
    <w:bookmarkStart w:id="23" w:name="contextual-challenges-in-kampala"/>
    <w:p>
      <w:pPr>
        <w:pStyle w:val="Heading2"/>
      </w:pPr>
      <w:r>
        <w:t xml:space="preserve">Contextual Challenges in Kampala</w:t>
      </w:r>
    </w:p>
    <w:p>
      <w:pPr>
        <w:pStyle w:val="FirstParagraph"/>
      </w:pPr>
      <w:r>
        <w:t xml:space="preserve">Kampala presents unique challenges for rehabilitation. The city faces a dual burden of disease, grappling with high rates of road traffic accidents due to urban transport issues, as well as a rising prevalence of non-communicable diseases such as diabetes and hypertension. Furthermore, historical conflicts in the northern regions have resulted in a significant population requiring psychosocial rehabilitation.</w:t>
      </w:r>
    </w:p>
    <w:bookmarkStart w:id="22" w:name="key-barriers-identified"/>
    <w:p>
      <w:pPr>
        <w:pStyle w:val="Heading3"/>
      </w:pPr>
      <w:r>
        <w:t xml:space="preserve">Key Barriers Identified:</w:t>
      </w:r>
    </w:p>
    <w:p>
      <w:pPr>
        <w:numPr>
          <w:ilvl w:val="0"/>
          <w:numId w:val="1001"/>
        </w:numPr>
        <w:pStyle w:val="Compact"/>
      </w:pPr>
      <w:r>
        <w:rPr>
          <w:bCs/>
          <w:b/>
        </w:rPr>
        <w:t xml:space="preserve">Limited Accessibility :</w:t>
      </w:r>
      <w:r>
        <w:t xml:space="preserve"> </w:t>
      </w:r>
      <w:r>
        <w:t xml:space="preserve">A significant portion of Kampala’s infrastructure lacks ramps, tactile paving, or accessible public transport, making community reintegration difficult for individuals with mobility impairments.</w:t>
      </w:r>
    </w:p>
    <w:p>
      <w:pPr>
        <w:numPr>
          <w:ilvl w:val="0"/>
          <w:numId w:val="1001"/>
        </w:numPr>
        <w:pStyle w:val="Compact"/>
      </w:pPr>
      <w:r>
        <w:rPr>
          <w:bCs/>
          <w:b/>
        </w:rPr>
        <w:t xml:space="preserve">Workforce Shortages :</w:t>
      </w:r>
      <w:r>
        <w:t xml:space="preserve"> </w:t>
      </w:r>
      <w:r>
        <w:t xml:space="preserve">There is a critical shortage of qualified Occupational Therapists in Uganda. Most services are concentrated in Mulago National Referral Hospital and a few private clinics in central Kampala, leaving vast peri-urban areas underserved.</w:t>
      </w:r>
    </w:p>
    <w:p>
      <w:pPr>
        <w:numPr>
          <w:ilvl w:val="0"/>
          <w:numId w:val="1001"/>
        </w:numPr>
        <w:pStyle w:val="Compact"/>
      </w:pPr>
      <w:r>
        <w:rPr>
          <w:bCs/>
          <w:b/>
        </w:rPr>
        <w:t xml:space="preserve">Cultural Stigma :</w:t>
      </w:r>
      <w:r>
        <w:t xml:space="preserve"> </w:t>
      </w:r>
      <w:r>
        <w:t xml:space="preserve">In many communities surrounding Kampala, disability is still misunderstood or stigmatized. This affects the uptake of rehabilitation services and the social inclusion of patients.</w:t>
      </w:r>
    </w:p>
    <w:p>
      <w:pPr>
        <w:numPr>
          <w:ilvl w:val="0"/>
          <w:numId w:val="1001"/>
        </w:numPr>
        <w:pStyle w:val="Compact"/>
      </w:pPr>
      <w:r>
        <w:rPr>
          <w:bCs/>
          <w:b/>
        </w:rPr>
        <w:t xml:space="preserve">Economic Constraints :</w:t>
      </w:r>
      <w:r>
        <w:t xml:space="preserve"> </w:t>
      </w:r>
      <w:r>
        <w:t xml:space="preserve">High out-of-pocket costs for assistive devices (wheelchairs, walkers) limit access for low-income families residing in informal settlements like Kisenyi or Katwe.</w:t>
      </w:r>
    </w:p>
    <w:bookmarkEnd w:id="22"/>
    <w:bookmarkEnd w:id="23"/>
    <w:bookmarkStart w:id="27" w:name="strategic-interventions-methodology"/>
    <w:p>
      <w:pPr>
        <w:pStyle w:val="Heading2"/>
      </w:pPr>
      <w:r>
        <w:t xml:space="preserve">Strategic Interventions &amp; Methodology</w:t>
      </w:r>
    </w:p>
    <w:p>
      <w:pPr>
        <w:pStyle w:val="FirstParagraph"/>
      </w:pPr>
      <w:r>
        <w:t xml:space="preserve">To address these challenges, this presentation advocates for a multi-faceted approach to Occupational Therapy practice in Kampala. The methodology focuses on three pillars: Clinical Excellence, Community Empowerment, and Advocacy.</w:t>
      </w:r>
    </w:p>
    <w:bookmarkStart w:id="24" w:name="clinical-excellence-education"/>
    <w:p>
      <w:pPr>
        <w:pStyle w:val="Heading3"/>
      </w:pPr>
      <w:r>
        <w:t xml:space="preserve">1. Clinical Excellence &amp; Education</w:t>
      </w:r>
    </w:p>
    <w:p>
      <w:pPr>
        <w:pStyle w:val="FirstParagraph"/>
      </w:pPr>
      <w:r>
        <w:t xml:space="preserve">We propose expanding OT training programs within Ugandan universities to produce more locally trained practitioners who understand the local context. Current curricula must be adapted to include low-resource settings strategies, where therapists learn to create adaptive devices using locally available materials.</w:t>
      </w:r>
    </w:p>
    <w:bookmarkEnd w:id="24"/>
    <w:bookmarkStart w:id="25" w:name="community-based-rehabilitation-cbr"/>
    <w:p>
      <w:pPr>
        <w:pStyle w:val="Heading3"/>
      </w:pPr>
      <w:r>
        <w:t xml:space="preserve">2. Community-Based Rehabilitation (CBR)</w:t>
      </w:r>
    </w:p>
    <w:p>
      <w:pPr>
        <w:pStyle w:val="FirstParagraph"/>
      </w:pPr>
      <w:r>
        <w:t xml:space="preserve">Moving beyond hospital walls, OTs in Kampala should lead CBR initiatives. This involves training community health workers and family caregivers on how to support activities of daily living (ADLs). For example, teaching modified techniques for cooking or dressing that accommodate physical limitations without requiring expensive equipment.</w:t>
      </w:r>
    </w:p>
    <w:bookmarkEnd w:id="25"/>
    <w:bookmarkStart w:id="26" w:name="policy-advocacy"/>
    <w:p>
      <w:pPr>
        <w:pStyle w:val="Heading3"/>
      </w:pPr>
      <w:r>
        <w:t xml:space="preserve">3. Policy Advocacy</w:t>
      </w:r>
    </w:p>
    <w:p>
      <w:pPr>
        <w:pStyle w:val="FirstParagraph"/>
      </w:pPr>
      <w:r>
        <w:t xml:space="preserve">Occupational Therapists must engage with the Ministry of Health in Uganda to integrate OT services into National Health Insurance schemes (NHIF). This financial support mechanism would drastically improve access for the urban poor in Kampala.</w:t>
      </w:r>
    </w:p>
    <w:bookmarkEnd w:id="26"/>
    <w:bookmarkEnd w:id="27"/>
    <w:bookmarkStart w:id="28" w:name="Xc2cf9f81ec034151f41f5e0f6988928c6458fb6"/>
    <w:p>
      <w:pPr>
        <w:pStyle w:val="Heading2"/>
      </w:pPr>
      <w:r>
        <w:t xml:space="preserve">Case Study: Road Traffic Accident Rehabilitation</w:t>
      </w:r>
    </w:p>
    <w:p>
      <w:pPr>
        <w:pStyle w:val="FirstParagraph"/>
      </w:pPr>
      <w:r>
        <w:t xml:space="preserve">Road traffic accidents are a leading cause of disability in Kampala. A retrospective analysis of patients treated at a central Kampala clinic over two years reveals the impact of OT.</w:t>
      </w:r>
    </w:p>
    <w:p>
      <w:pPr>
        <w:numPr>
          <w:ilvl w:val="0"/>
          <w:numId w:val="1002"/>
        </w:numPr>
        <w:pStyle w:val="Compact"/>
      </w:pPr>
      <w:r>
        <w:rPr>
          <w:bCs/>
          <w:b/>
        </w:rPr>
        <w:t xml:space="preserve">Patient Profile :</w:t>
      </w:r>
      <w:r>
        <w:t xml:space="preserve"> </w:t>
      </w:r>
      <w:r>
        <w:t xml:space="preserve">Middle-aged male, motorcyclist involved in collision resulting in lower limb amputation.</w:t>
      </w:r>
    </w:p>
    <w:p>
      <w:pPr>
        <w:numPr>
          <w:ilvl w:val="0"/>
          <w:numId w:val="1002"/>
        </w:numPr>
        <w:pStyle w:val="Compact"/>
      </w:pPr>
      <w:r>
        <w:rPr>
          <w:bCs/>
          <w:b/>
        </w:rPr>
        <w:t xml:space="preserve">OT Intervention :</w:t>
      </w:r>
      <w:r>
        <w:t xml:space="preserve"> </w:t>
      </w:r>
      <w:r>
        <w:t xml:space="preserve">Counseling on grief and adjustment; training in prosthetic use; home environment assessment to remove trip hazards; liaison with local artisans for customized footplates.</w:t>
      </w:r>
    </w:p>
    <w:p>
      <w:pPr>
        <w:numPr>
          <w:ilvl w:val="0"/>
          <w:numId w:val="1002"/>
        </w:numPr>
        <w:pStyle w:val="Compact"/>
      </w:pPr>
      <w:r>
        <w:rPr>
          <w:bCs/>
          <w:b/>
        </w:rPr>
        <w:t xml:space="preserve">Outcome :</w:t>
      </w:r>
      <w:r>
        <w:t xml:space="preserve"> </w:t>
      </w:r>
      <w:r>
        <w:t xml:space="preserve">Patient returned to work as a bicycle taxi rider (boda-boda) with modified controls, achieving economic independence within six months. Family reported improved mental health and social participation.</w:t>
      </w:r>
    </w:p>
    <w:p>
      <w:pPr>
        <w:pStyle w:val="FirstParagraph"/>
      </w:pPr>
      <w:r>
        <w:t xml:space="preserve">This case illustrates how OT directly contributes to economic productivity and social cohesion in Kampala.</w:t>
      </w:r>
    </w:p>
    <w:bookmarkEnd w:id="28"/>
    <w:bookmarkStart w:id="29" w:name="conclusion-recommendations"/>
    <w:p>
      <w:pPr>
        <w:pStyle w:val="Heading2"/>
      </w:pPr>
      <w:r>
        <w:t xml:space="preserve">Conclusion &amp; Recommendations</w:t>
      </w:r>
    </w:p>
    <w:p>
      <w:pPr>
        <w:pStyle w:val="FirstParagraph"/>
      </w:pPr>
      <w:r>
        <w:t xml:space="preserve">The role of the Occupational Therapist in Kampala, Uganda, is not merely clinical but transformative. By focusing on enabling participation in daily life, OTs contribute to poverty reduction, social inclusion, and public health resilience. The evidence presented confirms that while challenges regarding infrastructure and workforce are significant they are surmountable through targeted policy changes and community engagement.</w:t>
      </w:r>
    </w:p>
    <w:p>
      <w:pPr>
        <w:pStyle w:val="BodyText"/>
      </w:pPr>
      <w:r>
        <w:t xml:space="preserve">We recommend the following for stakeholders:</w:t>
      </w:r>
    </w:p>
    <w:p>
      <w:pPr>
        <w:numPr>
          <w:ilvl w:val="0"/>
          <w:numId w:val="1003"/>
        </w:numPr>
        <w:pStyle w:val="Compact"/>
      </w:pPr>
      <w:r>
        <w:t xml:space="preserve">Increase funding for OT education in Ugandan universities.</w:t>
      </w:r>
    </w:p>
    <w:p>
      <w:pPr>
        <w:numPr>
          <w:ilvl w:val="0"/>
          <w:numId w:val="1003"/>
        </w:numPr>
        <w:pStyle w:val="Compact"/>
      </w:pPr>
      <w:r>
        <w:t xml:space="preserve">Prioritize accessibility audits of public spaces in Kampala City Council.</w:t>
      </w:r>
    </w:p>
    <w:p>
      <w:pPr>
        <w:numPr>
          <w:ilvl w:val="0"/>
          <w:numId w:val="1003"/>
        </w:numPr>
        <w:pStyle w:val="Compact"/>
      </w:pPr>
      <w:r>
        <w:t xml:space="preserve">Foster partnerships between international NGOs and local OT associations to share knowledge and resources.</w:t>
      </w:r>
    </w:p>
    <w:p>
      <w:pPr>
        <w:pStyle w:val="FirstParagraph"/>
      </w:pPr>
      <w:r>
        <w:rPr>
          <w:bCs/>
          <w:b/>
        </w:rPr>
        <w:t xml:space="preserve">The future of rehabilitation in Kampala depends on the proactive integration of Occupational Therapy into every level of the health system. By empowering individuals to engage in life, we build a stronger, more inclusive Uganda.</w:t>
      </w:r>
    </w:p>
    <w:bookmarkEnd w:id="29"/>
    <w:bookmarkStart w:id="30" w:name="references"/>
    <w:p>
      <w:pPr>
        <w:pStyle w:val="Heading3"/>
      </w:pPr>
      <w:r>
        <w:t xml:space="preserve">References</w:t>
      </w:r>
    </w:p>
    <w:p>
      <w:pPr>
        <w:numPr>
          <w:ilvl w:val="0"/>
          <w:numId w:val="1004"/>
        </w:numPr>
        <w:pStyle w:val="Compact"/>
      </w:pPr>
      <w:r>
        <w:t xml:space="preserve">American Occupational Therapy Association. (2020). Occupational Therapy Practice Framework: Domain and Process.</w:t>
      </w:r>
    </w:p>
    <w:p>
      <w:pPr>
        <w:numPr>
          <w:ilvl w:val="0"/>
          <w:numId w:val="1004"/>
        </w:numPr>
        <w:pStyle w:val="Compact"/>
      </w:pPr>
      <w:r>
        <w:t xml:space="preserve">Mulumba, S., &amp; Okello, J. (2019). 'Rehabilitation Services in Uganda: A Review of Access and Quality'. African Journal of Disability.</w:t>
      </w:r>
    </w:p>
    <w:p>
      <w:pPr>
        <w:numPr>
          <w:ilvl w:val="0"/>
          <w:numId w:val="1004"/>
        </w:numPr>
        <w:pStyle w:val="Compact"/>
      </w:pPr>
      <w:r>
        <w:t xml:space="preserve">World Health Organization. (2011). Community-Based Rehabilitation Guidelines. WHO Press.</w:t>
      </w:r>
    </w:p>
    <w:p>
      <w:pPr>
        <w:numPr>
          <w:ilvl w:val="0"/>
          <w:numId w:val="1004"/>
        </w:numPr>
        <w:pStyle w:val="Compact"/>
      </w:pPr>
      <w:r>
        <w:t xml:space="preserve">Kampala Capital City Authority. (2021). Annual Report on Urban Development and Infrastructure Accessibility</w:t>
      </w:r>
    </w:p>
    <w:bookmarkEnd w:id="30"/>
    <w:p>
      <w:pPr>
        <w:pStyle w:val="FirstParagraph"/>
      </w:pPr>
      <w:r>
        <w:t xml:space="preserve">© 2023 Academic Poster Presentation. All Rights Reserved.</w:t>
      </w:r>
      <w:r>
        <w:br/>
      </w:r>
      <w:r>
        <w:t xml:space="preserve">Contact Information for Inquiries about Occupational Therapy in Kampala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Occupational Therapy in Kampala, Uganda</dc:title>
  <dc:creator/>
  <dc:language>en</dc:language>
  <cp:keywords/>
  <dcterms:created xsi:type="dcterms:W3CDTF">2026-07-29T08:58:13Z</dcterms:created>
  <dcterms:modified xsi:type="dcterms:W3CDTF">2026-07-29T08:58:13Z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