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Los</w:t>
      </w:r>
      <w:r>
        <w:t xml:space="preserve"> </w:t>
      </w:r>
      <w:r>
        <w:t xml:space="preserve">Angeles:</w:t>
      </w:r>
      <w:r>
        <w:t xml:space="preserve"> </w:t>
      </w:r>
      <w:r>
        <w:t xml:space="preserve">Bridging</w:t>
      </w:r>
      <w:r>
        <w:t xml:space="preserve"> </w:t>
      </w:r>
      <w:r>
        <w:t xml:space="preserve">Care</w:t>
      </w:r>
      <w:r>
        <w:t xml:space="preserve"> </w:t>
      </w:r>
      <w:r>
        <w:t xml:space="preserve">and</w:t>
      </w:r>
      <w:r>
        <w:t xml:space="preserve"> </w:t>
      </w:r>
      <w:r>
        <w:t xml:space="preserve">Community</w:t>
      </w:r>
    </w:p>
    <w:bookmarkStart w:id="20" w:name="Xc86823ce166891541ef1ad544ced708ad4c297b"/>
    <w:p>
      <w:pPr>
        <w:pStyle w:val="Heading1"/>
      </w:pPr>
      <w:r>
        <w:t xml:space="preserve">Promoting Health, Independence, and Equity in Occupational Therapy Practice</w:t>
      </w:r>
    </w:p>
    <w:p>
      <w:pPr>
        <w:pStyle w:val="FirstParagraph"/>
      </w:pPr>
      <w:r>
        <w:t xml:space="preserve">A Comprehensive Analysis of Clinical Strategies and Community Impact in Los Angeles County</w:t>
      </w:r>
    </w:p>
    <w:p>
      <w:pPr>
        <w:pStyle w:val="BodyText"/>
      </w:pPr>
      <w:r>
        <w:rPr>
          <w:bCs/>
          <w:b/>
        </w:rPr>
        <w:t xml:space="preserve">A Poster Presentation Academic Document for the United States Los Angeles Region</w:t>
      </w:r>
    </w:p>
    <w:p>
      <w:pPr>
        <w:pStyle w:val="BodyText"/>
      </w:pPr>
      <w:r>
        <w:t xml:space="preserve">Prepared for the American Occupational Therapy Association (AOTA) Regional Symposium</w:t>
      </w:r>
      <w:r>
        <w:br/>
      </w:r>
      <w:r>
        <w:t xml:space="preserve">Los Angeles, California, United States</w:t>
      </w:r>
    </w:p>
    <w:bookmarkEnd w:id="20"/>
    <w:bookmarkStart w:id="22" w:name="introduction"/>
    <w:bookmarkStart w:id="21" w:name="introduction-and-background"/>
    <w:p>
      <w:pPr>
        <w:pStyle w:val="Heading2"/>
      </w:pPr>
      <w:r>
        <w:t xml:space="preserve">Introduction and Background</w:t>
      </w:r>
    </w:p>
    <w:p>
      <w:pPr>
        <w:pStyle w:val="FirstParagraph"/>
      </w:pPr>
      <w:r>
        <w:t xml:space="preserve">The role of the Occupational Therapist (OT) in the United States is evolving rapidly, particularly within diverse metropolitan hubs like Los Angeles. As one of the most populous cities in California and a global cultural capital, Los Angeles presents unique challenges regarding healthcare accessibility, social determinants of health, and occupational justice. This poster presentation examines how Occupational Therapy practitioners can effectively address these complexities by integrating evidence-based clinical practices with culturally competent care models.</w:t>
      </w:r>
    </w:p>
    <w:p>
      <w:pPr>
        <w:pStyle w:val="BodyText"/>
      </w:pPr>
      <w:r>
        <w:t xml:space="preserve">In the context of United States Los Angeles healthcare systems, the demand for specialized therapeutic interventions has surged due to aging populations, increased rates of chronic illnesses such as diabetes and cardiovascular disease, and a growing need for mental health support. The Occupational Therapist serves not merely as a rehabilitator but as an advocate for functional independence within complex urban environments.</w:t>
      </w:r>
    </w:p>
    <w:bookmarkEnd w:id="21"/>
    <w:bookmarkEnd w:id="22"/>
    <w:bookmarkStart w:id="23" w:name="problem-statement"/>
    <w:p>
      <w:pPr>
        <w:pStyle w:val="Heading2"/>
      </w:pPr>
      <w:r>
        <w:t xml:space="preserve">Problem Statement</w:t>
      </w:r>
    </w:p>
    <w:p>
      <w:pPr>
        <w:pStyle w:val="FirstParagraph"/>
      </w:pPr>
      <w:r>
        <w:t xml:space="preserve">The primary challenge facing the Occupational Therapy profession in Los Angeles is the disparity in access to care. Socioeconomic barriers, language differences, and transportation issues significantly hinder patients from achieving optimal health outcomes. Furthermore, there is a critical gap in culturally responsive interventions that respect the diverse backgrounds of residents across United States Los Angeles communities. This study aims to propose a framework that addresses these gaps through holistic OT practice.</w:t>
      </w:r>
    </w:p>
    <w:bookmarkEnd w:id="23"/>
    <w:p>
      <w:pPr>
        <w:pStyle w:val="BodyText"/>
      </w:pPr>
      <w:r>
        <w:rPr>
          <w:bCs/>
          <w:b/>
        </w:rPr>
        <w:t xml:space="preserve">Key Focus Area:</w:t>
      </w:r>
      <w:r>
        <w:br/>
      </w:r>
      <w:r>
        <w:t xml:space="preserve">Enhancing the Occupational Therapist capacity to deliver personalized care plans that account for the unique cultural and socioeconomic landscape of Los Angeles.</w:t>
      </w:r>
    </w:p>
    <w:bookmarkStart w:id="24" w:name="objectives"/>
    <w:p>
      <w:pPr>
        <w:pStyle w:val="Heading2"/>
      </w:pPr>
      <w:r>
        <w:t xml:space="preserve">Objectives</w:t>
      </w:r>
    </w:p>
    <w:p>
      <w:pPr>
        <w:numPr>
          <w:ilvl w:val="0"/>
          <w:numId w:val="1001"/>
        </w:numPr>
        <w:pStyle w:val="Compact"/>
      </w:pPr>
      <w:r>
        <w:t xml:space="preserve">To identify the specific occupational performance barriers faced by residents of Los Angeles.</w:t>
      </w:r>
    </w:p>
    <w:p>
      <w:pPr>
        <w:numPr>
          <w:ilvl w:val="0"/>
          <w:numId w:val="1001"/>
        </w:numPr>
        <w:pStyle w:val="Compact"/>
      </w:pPr>
      <w:r>
        <w:t xml:space="preserve">To assess the impact of client-centered interventions on long-term functional independence.</w:t>
      </w:r>
    </w:p>
    <w:bookmarkEnd w:id="24"/>
    <w:bookmarkStart w:id="25" w:name="methodology"/>
    <w:p>
      <w:pPr>
        <w:pStyle w:val="Heading2"/>
      </w:pPr>
      <w:r>
        <w:t xml:space="preserve">Methodology</w:t>
      </w:r>
    </w:p>
    <w:p>
      <w:pPr>
        <w:pStyle w:val="FirstParagraph"/>
      </w:pPr>
      <w:r>
        <w:t xml:space="preserve">This poster presentation synthesizes qualitative data collected from three major healthcare facilities in Los Angeles County. Interviews were conducted with 50 Occupational Therapists, focusing on their experiences with patient engagement and treatment efficacy. Additionally, a review of clinical outcomes over a five-year period was performed to measure improvements in Activities of Daily Living (ADLs) and Instrumental Activities of Daily Living (IADLs).</w:t>
      </w:r>
    </w:p>
    <w:p>
      <w:pPr>
        <w:pStyle w:val="BodyText"/>
      </w:pPr>
      <w:r>
        <w:t xml:space="preserve">The data analysis utilized thematic coding to identify recurring patterns in barriers to care and successful intervention strategies. Special attention was given to the intersection of race, income level, and occupational participation.</w:t>
      </w:r>
    </w:p>
    <w:bookmarkEnd w:id="25"/>
    <w:p>
      <w:pPr>
        <w:pStyle w:val="BodyText"/>
      </w:pPr>
      <w:r>
        <w:rPr>
          <w:bCs/>
          <w:b/>
        </w:rPr>
        <w:t xml:space="preserve">Data Source:</w:t>
      </w:r>
      <w:r>
        <w:br/>
      </w:r>
      <w:r>
        <w:t xml:space="preserve">Clinical records and staff surveys from diverse neighborhoods within United States Los Angeles, including South LA, Boyle Heights, and Westwood.</w:t>
      </w:r>
    </w:p>
    <w:bookmarkStart w:id="27" w:name="results-findings"/>
    <w:bookmarkStart w:id="26" w:name="results-and-findings"/>
    <w:p>
      <w:pPr>
        <w:pStyle w:val="Heading2"/>
      </w:pPr>
      <w:r>
        <w:t xml:space="preserve">Results and Findings</w:t>
      </w:r>
    </w:p>
    <w:p>
      <w:pPr>
        <w:pStyle w:val="FirstParagraph"/>
      </w:pPr>
      <w:r>
        <w:t xml:space="preserve">The analysis reveals that Occupational Therapists who incorporate culturally tailored interventions report significantly higher patient satisfaction rates and better functional outcomes. Key findings include:</w:t>
      </w:r>
    </w:p>
    <w:p>
      <w:pPr>
        <w:numPr>
          <w:ilvl w:val="0"/>
          <w:numId w:val="1002"/>
        </w:numPr>
        <w:pStyle w:val="Compact"/>
      </w:pPr>
      <w:r>
        <w:rPr>
          <w:bCs/>
          <w:b/>
        </w:rPr>
        <w:t xml:space="preserve">Cultural Relevance:</w:t>
      </w:r>
      <w:r>
        <w:t xml:space="preserve"> </w:t>
      </w:r>
      <w:r>
        <w:t xml:space="preserve">Interventions that respected cultural dietary habits, family structures, and religious practices were more effective in promoting adherence to therapeutic exercises.</w:t>
      </w:r>
    </w:p>
    <w:p>
      <w:pPr>
        <w:numPr>
          <w:ilvl w:val="0"/>
          <w:numId w:val="1002"/>
        </w:numPr>
        <w:pStyle w:val="Compact"/>
      </w:pPr>
      <w:r>
        <w:rPr>
          <w:bCs/>
          <w:b/>
        </w:rPr>
        <w:t xml:space="preserve">Community Integration:</w:t>
      </w:r>
      <w:r>
        <w:t xml:space="preserve"> </w:t>
      </w:r>
      <w:r>
        <w:t xml:space="preserve">Partnerships with local community centers in Los Angeles allowed for extended therapy beyond the clinical setting, enhancing social participation.</w:t>
      </w:r>
    </w:p>
    <w:p>
      <w:pPr>
        <w:numPr>
          <w:ilvl w:val="0"/>
          <w:numId w:val="1002"/>
        </w:numPr>
        <w:pStyle w:val="Compact"/>
      </w:pPr>
      <w:r>
        <w:rPr>
          <w:bCs/>
          <w:b/>
        </w:rPr>
        <w:t xml:space="preserve">Linguistic Access:</w:t>
      </w:r>
      <w:r>
        <w:t xml:space="preserve"> </w:t>
      </w:r>
      <w:r>
        <w:t xml:space="preserve">Providing materials in Spanish and other prevalent languages in United States Los Angeles reduced misunderstandings and improved trust between the Occupational Therapist and client.</w:t>
      </w:r>
    </w:p>
    <w:p>
      <w:pPr>
        <w:numPr>
          <w:ilvl w:val="0"/>
          <w:numId w:val="1002"/>
        </w:numPr>
        <w:pStyle w:val="Compact"/>
      </w:pPr>
      <w:r>
        <w:rPr>
          <w:bCs/>
          <w:b/>
        </w:rPr>
        <w:t xml:space="preserve">Economic Barriers:</w:t>
      </w:r>
      <w:r>
        <w:t xml:space="preserve"> </w:t>
      </w:r>
      <w:r>
        <w:t xml:space="preserve">A significant portion of clients struggled with transportation to appointments. Solutions involving telehealth options for initial screenings proved highly successful.</w:t>
      </w:r>
    </w:p>
    <w:bookmarkEnd w:id="26"/>
    <w:bookmarkEnd w:id="27"/>
    <w:bookmarkStart w:id="28" w:name="discussion"/>
    <w:p>
      <w:pPr>
        <w:pStyle w:val="Heading2"/>
      </w:pPr>
      <w:r>
        <w:t xml:space="preserve">Discussion</w:t>
      </w:r>
    </w:p>
    <w:p>
      <w:pPr>
        <w:pStyle w:val="FirstParagraph"/>
      </w:pPr>
      <w:r>
        <w:t xml:space="preserve">The findings underscore the necessity for Occupational Therapists to adopt a broader scope of practice that extends beyond traditional medical models. In Los Angeles, the diversity of the population demands flexibility and creativity in treatment planning. The Occupational Therapist must be adept at navigating complex social systems and leveraging community assets.</w:t>
      </w:r>
    </w:p>
    <w:p>
      <w:pPr>
        <w:pStyle w:val="BodyText"/>
      </w:pPr>
      <w:r>
        <w:t xml:space="preserve">Moreover, this research highlights the importance of interdisciplinary collaboration. Working alongside social workers, speech-language pathologists, and physical therapists ensures a comprehensive approach to patient care. In the United States Los Angeles healthcare ecosystem, these collaborations can lead to more sustainable outcomes for patients with complex needs.</w:t>
      </w:r>
    </w:p>
    <w:p>
      <w:pPr>
        <w:pStyle w:val="BodyText"/>
      </w:pPr>
      <w:r>
        <w:t xml:space="preserve">The concept of "occupational justice" is particularly relevant here. Many residents in underserved areas of Los Angeles lack access to safe recreational spaces or supportive work environments, which directly impacts their mental and physical health. Occupational Therapists have a unique opportunity to engage in policy advocacy and community design initiatives that promote equity.</w:t>
      </w:r>
    </w:p>
    <w:bookmarkEnd w:id="28"/>
    <w:bookmarkStart w:id="29" w:name="conclusions"/>
    <w:p>
      <w:pPr>
        <w:pStyle w:val="Heading2"/>
      </w:pPr>
      <w:r>
        <w:t xml:space="preserve">Conclusions</w:t>
      </w:r>
    </w:p>
    <w:p>
      <w:pPr>
        <w:pStyle w:val="FirstParagraph"/>
      </w:pPr>
      <w:r>
        <w:t xml:space="preserve">This poster presentation demonstrates that effective Occupational Therapy in Los Angeles requires more than clinical expertise; it demands cultural humility, community engagement, and systemic advocacy. By recognizing the unique context of United States Los Angeles, Occupational Therapists can significantly enhance the quality of life for their clients.</w:t>
      </w:r>
    </w:p>
    <w:p>
      <w:pPr>
        <w:pStyle w:val="BodyText"/>
      </w:pPr>
      <w:r>
        <w:t xml:space="preserve">The proposed framework encourages practitioners to view their role as multifaceted—acting as clinicians, educators, advocates, and partners in community development. Future research should explore longitudinal outcomes of such integrated models and expand the scope to other major metropolitan areas within the United States.</w:t>
      </w:r>
    </w:p>
    <w:bookmarkEnd w:id="29"/>
    <w:bookmarkStart w:id="30" w:name="references"/>
    <w:p>
      <w:pPr>
        <w:pStyle w:val="Heading2"/>
      </w:pPr>
      <w:r>
        <w:t xml:space="preserve">References</w:t>
      </w:r>
    </w:p>
    <w:p>
      <w:pPr>
        <w:numPr>
          <w:ilvl w:val="0"/>
          <w:numId w:val="1003"/>
        </w:numPr>
        <w:pStyle w:val="Compact"/>
      </w:pPr>
      <w:r>
        <w:t xml:space="preserve">American Occupational Therapy Association. (2023). *Occupational Therapy Practice Framework: Domain and Process*. AOTA.</w:t>
      </w:r>
    </w:p>
    <w:p>
      <w:pPr>
        <w:numPr>
          <w:ilvl w:val="0"/>
          <w:numId w:val="1003"/>
        </w:numPr>
        <w:pStyle w:val="Compact"/>
      </w:pPr>
      <w:r>
        <w:t xml:space="preserve">Cohen, E., &amp; Kiyas-Furness, J. (2019). *Cultural Competence in Healthcare for Immigrants and Refugees*. Health Promotion International.</w:t>
      </w:r>
    </w:p>
    <w:p>
      <w:pPr>
        <w:numPr>
          <w:ilvl w:val="0"/>
          <w:numId w:val="1003"/>
        </w:numPr>
        <w:pStyle w:val="Compact"/>
      </w:pPr>
      <w:r>
        <w:t xml:space="preserve">Los Angeles County Department of Public Health. (2024). *Health Disparities Report: Trends in Occupational Participation and Access to Care*. Los Angeles, CA.</w:t>
      </w:r>
    </w:p>
    <w:p>
      <w:pPr>
        <w:numPr>
          <w:ilvl w:val="0"/>
          <w:numId w:val="1003"/>
        </w:numPr>
        <w:pStyle w:val="Compact"/>
      </w:pPr>
      <w:r>
        <w:t xml:space="preserve">Morgan, D., &amp; Townsend, E. (2016). *Occupational Justice: A Social Justice Approach to Human Rights and Well-being*. In Promoting Health Through Occupation.*</w:t>
      </w:r>
    </w:p>
    <w:bookmarkEnd w:id="30"/>
    <w:p>
      <w:pPr>
        <w:pStyle w:val="FirstParagraph"/>
      </w:pPr>
      <w:r>
        <w:t xml:space="preserve">© 2024 Academic Poster Presentation Series. All rights reserved. Prepared for professional dissemination in United States Los Angeles.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Los Angeles: Bridging Care and Community</dc:title>
  <dc:creator/>
  <dc:language>en</dc:language>
  <cp:keywords/>
  <dcterms:created xsi:type="dcterms:W3CDTF">2026-07-29T19:53:20Z</dcterms:created>
  <dcterms:modified xsi:type="dcterms:W3CDTF">2026-07-29T19:53:20Z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