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Miami:</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Cultural</w:t>
      </w:r>
      <w:r>
        <w:t xml:space="preserve"> </w:t>
      </w:r>
      <w:r>
        <w:t xml:space="preserve">Competence</w:t>
      </w:r>
    </w:p>
    <w:bookmarkStart w:id="20" w:name="X94e758734cb38f1311f8bb83fe10553820d3f22"/>
    <w:p>
      <w:pPr>
        <w:pStyle w:val="Heading1"/>
      </w:pPr>
      <w:r>
        <w:t xml:space="preserve">Bridging Clinical Excellence and Cultural Competence in Occupational Therapy Practice within United States Miami</w:t>
      </w:r>
    </w:p>
    <w:p>
      <w:pPr>
        <w:pStyle w:val="FirstParagraph"/>
      </w:pPr>
      <w:r>
        <w:t xml:space="preserve">Presented by: Department of Allied Health Sciences, University of Florida Medical Center &amp; Local Miami Partnerships</w:t>
      </w:r>
      <w:r>
        <w:br/>
      </w:r>
      <w:r>
        <w:t xml:space="preserve">Conference: Annual Meeting on Rehabilitation Sciences &amp; Urban Health Policy</w:t>
      </w:r>
      <w:r>
        <w:br/>
      </w:r>
      <w:r>
        <w:t xml:space="preserve">Date: October 2023 | Location: Miami Beach Convention Center, United States Miami</w:t>
      </w:r>
    </w:p>
    <w:bookmarkEnd w:id="20"/>
    <w:p>
      <w:pPr>
        <w:pStyle w:val="BodyText"/>
      </w:pPr>
      <w:r>
        <w:rPr>
          <w:bCs/>
          <w:b/>
        </w:rPr>
        <w:t xml:space="preserve">Abstract:</w:t>
      </w:r>
      <w:r>
        <w:br/>
      </w:r>
      <w:r>
        <w:t xml:space="preserve">Occupational therapy (OT) has evolved into a critical discipline addressing the complex interplay between human occupation, environmental barriers, and health outcomes. This poster presentation explores the unique paradigm of occupational therapy practice within United States Miami, a city defined by its rapid demographic shifts, aging population dynamics in South Florida, and distinct socioeconomic disparities. The primary objective is to analyze how Occupational Therapist practitioners can optimize client-centered interventions while navigating the specific cultural and infrastructural landscapes of Miami. Through a review of current literature, qualitative case studies from local community health centers, and quantitative data regarding geriatric rehabilitation outcomes in Dade County, this presentation argues that culturally responsive OT frameworks significantly enhance patient adherence and functional independence. We propose a model for "Contextually Embedded Therapy," which integrates linguistic diversity assessment with environmental modification strategies tailored to the subtropical climate of United States Miami.</w:t>
      </w:r>
    </w:p>
    <w:bookmarkStart w:id="21" w:name="X1c5c8a0487eca370562fc5a25c388fc0d50bf51"/>
    <w:p>
      <w:pPr>
        <w:pStyle w:val="Heading2"/>
      </w:pPr>
      <w:r>
        <w:t xml:space="preserve">Introduction: The Unique Landscape of Occupational Therapist Practice in United States Miami</w:t>
      </w:r>
    </w:p>
    <w:p>
      <w:pPr>
        <w:pStyle w:val="FirstParagraph"/>
      </w:pPr>
      <w:r>
        <w:t xml:space="preserve">The practice of occupational therapy is inherently contextual, requiring practitioners to understand not only the pathology of their patients but also the environments in which they live, work, and play. In United States Miami, this requirement is amplified by a unique convergence of factors: high-density urban living in specific neighborhoods such as Little Havana and Brickell; an influx of international retirees seeking warm climates; and a robust bilingual population requiring sophisticated communication strategies. As the demographic profile of South Florida shifts toward older adults, there is an increasing prevalence of chronic conditions such as stroke, dementia, and cardiovascular disease. Consequently, the role of the Occupational Therapist has expanded from purely clinical rehabilitation to include broader public health advocacy and community integration roles. This presentation seeks to highlight how Occupational Therapist professionals in United States Miami must adapt their scopes of practice to address these localized challenges effectively.</w:t>
      </w:r>
    </w:p>
    <w:bookmarkEnd w:id="21"/>
    <w:bookmarkStart w:id="22" w:name="X09a6c932dd69aa086cb6d84627b2eaff5a4a24e"/>
    <w:p>
      <w:pPr>
        <w:pStyle w:val="Heading2"/>
      </w:pPr>
      <w:r>
        <w:t xml:space="preserve">Demographic Challenges and Aging Populations in United States Miami</w:t>
      </w:r>
    </w:p>
    <w:p>
      <w:pPr>
        <w:pStyle w:val="FirstParagraph"/>
      </w:pPr>
      <w:r>
        <w:t xml:space="preserve">One of the most pressing issues facing Occupational Therapist practitioners in United States Miami is the management of age-related functional decline among a diverse geriatric population. Data indicates that a significant percentage of residents in United States Miami are foreign-born or have limited English proficiency, which presents barriers to accessing healthcare services. For instance, elderly Cuban immigrants may face specific cultural stigmas regarding disability and rehabilitation services. Occupational Therapist providers must therefore develop interventions that respect these cultural values while promoting engagement in daily activities such as self-care, instrumental activities of daily living (IADLs), and community participation. Furthermore, the physical environment of United States Miami—characterized by heat, humidity, and specific architectural styles including multi-story walk-ups without elevators in older districts—presents unique environmental barriers that Occupational Therapist must assess to ensure home safety modifications are practical and culturally acceptable to clients.</w:t>
      </w:r>
    </w:p>
    <w:bookmarkEnd w:id="22"/>
    <w:bookmarkStart w:id="23" w:name="X95785952b544e2df8e0a687962b37ae547ccf69"/>
    <w:p>
      <w:pPr>
        <w:pStyle w:val="Heading2"/>
      </w:pPr>
      <w:r>
        <w:t xml:space="preserve">The Role of Cultural Competence in Occupational Therapy Interventions</w:t>
      </w:r>
    </w:p>
    <w:p>
      <w:pPr>
        <w:pStyle w:val="FirstParagraph"/>
      </w:pPr>
      <w:r>
        <w:t xml:space="preserve">Cultural competence is not merely a soft skill for Occupational Therapist but a clinical necessity in United States Miami. The workforce demographics suggest that the provider population does not always reflect the patient population, leading to potential miscommunication or misunderstanding of occupational priorities. For example, concepts of "independence" may vary across cultures; some clients may prioritize family interdependence over individual autonomy when defining successful rehabilitation outcomes. Occupational Therapist practitioners in United States Miami must therefore conduct thorough cultural assessments during the initial evaluation phases. This includes understanding dietary preferences, religious observances that impact daily routines, and familial decision-making structures. By aligning therapeutic goals with culturally relevant values, Occupational Therapist can increase motivation and adherence rates among clients who might otherwise discontinue therapy due to perceived irrelevance or disrespect of their cultural norms.</w:t>
      </w:r>
    </w:p>
    <w:bookmarkEnd w:id="23"/>
    <w:bookmarkStart w:id="24" w:name="X0b848711b431bf4a66b49e9d4c155fd8c55dfc2"/>
    <w:p>
      <w:pPr>
        <w:pStyle w:val="Heading2"/>
      </w:pPr>
      <w:r>
        <w:t xml:space="preserve">Economic Disparities and Access to Care in United States Miami</w:t>
      </w:r>
    </w:p>
    <w:p>
      <w:pPr>
        <w:pStyle w:val="FirstParagraph"/>
      </w:pPr>
      <w:r>
        <w:rPr>
          <w:bCs/>
          <w:b/>
        </w:rPr>
        <w:t xml:space="preserve">Critical Insight:</w:t>
      </w:r>
      <w:r>
        <w:t xml:space="preserve"> </w:t>
      </w:r>
      <w:r>
        <w:t xml:space="preserve">Economic barriers in United States Miami often dictate the feasibility of long-term occupational therapy interventions. Many residents lack comprehensive insurance coverage, forcing Occupational Therapist to advocate for resourcefulness and low-cost adaptive strategies.</w:t>
      </w:r>
    </w:p>
    <w:p>
      <w:pPr>
        <w:pStyle w:val="BodyText"/>
      </w:pPr>
      <w:r>
        <w:t xml:space="preserve">Socioeconomic status plays a pivotal role in determining health outcomes, particularly regarding access to rehabilitation services. In United States Miami, there exists a stark contrast between affluent areas like Key Biscayne and economically disadvantaged communities in the northern parts of Dade County. Occupational Therapist practitioners must be acutely aware of these disparities when prescribing adaptive equipment or recommending home modifications. For example, suggesting expensive smart-home technology may be inappropriate for a low-income client living in subsidized housing where structural modifications are restricted by landlords. Instead, Occupational Therapist should focus on cost-effective strategies such as energy-efficient routines, community-based resource linking, and peer support groups. Furthermore, Occupational Therapist can serve as advocates within the healthcare system of United States Miami to ensure equitable access to services regardless of a patient's financial status or immigration history.</w:t>
      </w:r>
    </w:p>
    <w:bookmarkEnd w:id="24"/>
    <w:bookmarkStart w:id="25" w:name="X379421ee0d95dfec65927623732534763cde664"/>
    <w:p>
      <w:pPr>
        <w:pStyle w:val="Heading2"/>
      </w:pPr>
      <w:r>
        <w:t xml:space="preserve">Suggested Framework: The Contextually Embedded OT Model</w:t>
      </w:r>
    </w:p>
    <w:p>
      <w:pPr>
        <w:pStyle w:val="FirstParagraph"/>
      </w:pPr>
      <w:r>
        <w:t xml:space="preserve">To address these multifaceted challenges, we propose the "Contextually Embedded Occupational Therapy Model" tailored specifically for United States Miami environments. This framework integrates three core components:</w:t>
      </w:r>
      <w:r>
        <w:br/>
      </w:r>
      <w:r>
        <w:br/>
      </w:r>
      <w:r>
        <w:rPr>
          <w:bCs/>
          <w:b/>
        </w:rPr>
        <w:t xml:space="preserve">1. Linguistic and Cultural Accessibility:</w:t>
      </w:r>
      <w:r>
        <w:t xml:space="preserve"> </w:t>
      </w:r>
      <w:r>
        <w:t xml:space="preserve">Ensuring all educational materials and therapy sessions are available in dominant local languages (primarily English, Spanish, Haitian Creole) with certified medical interpreters available for less common languages spoken by Miami's diverse immigrant groups.</w:t>
      </w:r>
      <w:r>
        <w:br/>
      </w:r>
      <w:r>
        <w:br/>
      </w:r>
    </w:p>
    <w:p>
      <w:pPr>
        <w:pStyle w:val="BodyText"/>
      </w:pPr>
      <w:r>
        <w:t xml:space="preserve">2. Environmental Adaptation to Climate and Infrastructure:</w:t>
      </w:r>
      <w:r>
        <w:br/>
      </w:r>
      <w:r>
        <w:rPr>
          <w:bCs/>
          <w:b/>
        </w:rPr>
        <w:t xml:space="preserve">3. Community-Centered Collaboration:</w:t>
      </w:r>
      <w:r>
        <w:t xml:space="preserve"> </w:t>
      </w:r>
      <w:r>
        <w:t xml:space="preserve">Establishing partnerships with local faith-based organizations, community centers, and cultural associations in United States Miami. By embedding Occupational Therapist presence within trusted community hubs, practitioners can overcome barriers to entry and provide more sustainable, long-term support for clients navigating chronic health conditions.</w:t>
      </w:r>
      <w:r>
        <w:br/>
      </w:r>
      <w:r>
        <w:br/>
      </w:r>
    </w:p>
    <w:bookmarkEnd w:id="25"/>
    <w:bookmarkStart w:id="26" w:name="X361d0d7053830fddc7fd4e720bd54ea5473e06d"/>
    <w:p>
      <w:pPr>
        <w:pStyle w:val="Heading2"/>
      </w:pPr>
      <w:r>
        <w:t xml:space="preserve">Implications for Practice and Future Directions</w:t>
      </w:r>
    </w:p>
    <w:p>
      <w:pPr>
        <w:pStyle w:val="FirstParagraph"/>
      </w:pPr>
      <w:r>
        <w:t xml:space="preserve">The implications of this study suggest that Occupational Therapist education programs must place greater emphasis on urban health disparities and multicultural competence, particularly for those intending to practice in diverse metropolitan hubs like United States Miami. Clinical supervisors should encourage critical reflection on how provider bias might impact treatment planning. Future research should focus on longitudinal studies tracking the efficacy of the Contextually Embedded OT Model in improving functional outcomes across different cultural subgroups within United States Miami. Additionally, there is a need for policy advocacy aimed at expanding Medicaid coverage for home-based occupational therapy services to better serve elderly and disabled populations who wish to age in place within their familiar South Florida communities.</w:t>
      </w:r>
      <w:r>
        <w:br/>
      </w:r>
      <w:r>
        <w:br/>
      </w:r>
      <w:r>
        <w:t xml:space="preserve">Ultimately, the integration of specialized knowledge about the local environment, culture, and economy into standard Occupational Therapist protocols will lead to more effective care delivery. By recognizing the unique nuances of practicing occupational therapy in United States Miami, healthcare systems can ensure that all residents have equitable opportunities for health, wellness, and meaningful occupation regardless of their background or socioeconomic standing.</w:t>
      </w:r>
    </w:p>
    <w:p>
      <w:pPr>
        <w:pStyle w:val="BodyText"/>
      </w:pPr>
      <w:r>
        <w:rPr>
          <w:bCs/>
          <w:b/>
        </w:rPr>
        <w:t xml:space="preserve">Acknowledgments:</w:t>
      </w:r>
      <w:r>
        <w:t xml:space="preserve"> </w:t>
      </w:r>
      <w:r>
        <w:t xml:space="preserve">We thank the staff at Jackson Health System and local Miami community centers for their assistance in data collection.</w:t>
      </w:r>
      <w:r>
        <w:br/>
      </w:r>
      <w:r>
        <w:rPr>
          <w:bCs/>
          <w:b/>
        </w:rPr>
        <w:t xml:space="preserve">Contact:</w:t>
      </w:r>
      <w:r>
        <w:t xml:space="preserve"> </w:t>
      </w:r>
      <w:r>
        <w:t xml:space="preserve">For further inquiries regarding this poster presentation on Occupational Therapist practices, please contact the Department of Research, University of Miami Miller School of Medicine.</w:t>
      </w:r>
      <w:r>
        <w:br/>
      </w:r>
      <w:r>
        <w:br/>
      </w:r>
      <w:r>
        <w:rPr>
          <w:iCs/>
          <w:i/>
        </w:rPr>
        <w:t xml:space="preserve">This document was prepared for academic dissemination within the United States Miami research community.</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Miami: Bridging Clinical Excellence and Cultural Competence</dc:title>
  <dc:creator/>
  <dc:language>en</dc:language>
  <cp:keywords/>
  <dcterms:created xsi:type="dcterms:W3CDTF">2026-07-29T23:12:07Z</dcterms:created>
  <dcterms:modified xsi:type="dcterms:W3CDTF">2026-07-29T23:12:07Z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