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Occupational</w:t>
      </w:r>
      <w:r>
        <w:t xml:space="preserve"> </w:t>
      </w:r>
      <w:r>
        <w:t xml:space="preserve">Therapy</w:t>
      </w:r>
      <w:r>
        <w:t xml:space="preserve"> </w:t>
      </w:r>
      <w:r>
        <w:t xml:space="preserve">in</w:t>
      </w:r>
      <w:r>
        <w:t xml:space="preserve"> </w:t>
      </w:r>
      <w:r>
        <w:t xml:space="preserve">New</w:t>
      </w:r>
      <w:r>
        <w:t xml:space="preserve"> </w:t>
      </w:r>
      <w:r>
        <w:t xml:space="preserve">York</w:t>
      </w:r>
      <w:r>
        <w:t xml:space="preserve"> </w:t>
      </w:r>
      <w:r>
        <w:t xml:space="preserve">City</w:t>
      </w:r>
    </w:p>
    <w:bookmarkStart w:id="27" w:name="Xc806bd2f8e8f0ba7c16d4ee398b3cef1cdd7b3b"/>
    <w:p>
      <w:pPr>
        <w:pStyle w:val="Heading1"/>
      </w:pPr>
      <w:r>
        <w:t xml:space="preserve">Bridging Communities: The Expanding Role of Occupational Therapy in New York City</w:t>
      </w:r>
    </w:p>
    <w:p>
      <w:pPr>
        <w:pStyle w:val="FirstParagraph"/>
      </w:pPr>
      <w:r>
        <w:t xml:space="preserve">Academic Poster Presentation | United States, New York City Focus | Advancing Health Equity and Functional Independence</w:t>
      </w:r>
    </w:p>
    <w:bookmarkStart w:id="20" w:name="introduction-and-background"/>
    <w:p>
      <w:pPr>
        <w:pStyle w:val="Heading2"/>
      </w:pPr>
      <w:r>
        <w:t xml:space="preserve">Introduction and Background</w:t>
      </w:r>
    </w:p>
    <w:p>
      <w:pPr>
        <w:pStyle w:val="FirstParagraph"/>
      </w:pPr>
      <w:r>
        <w:t xml:space="preserve">Occupational Therapy (OT) stands as a cornerstone in the rehabilitation landscape of the United States, yet its application within dense urban environments like New York City presents unique challenges and opportunities. As a profession dedicated to enabling people across their lifespan to do the things they want and need to do through therapeutic use of daily activities, OT practitioners address complex intersections between health, environment, and occupation.</w:t>
      </w:r>
    </w:p>
    <w:p>
      <w:pPr>
        <w:pStyle w:val="BodyText"/>
      </w:pPr>
      <w:r>
        <w:t xml:space="preserve">In recent years, the demand for specialized occupational therapy services in New York City has surged due to shifting demographic patterns. The city is characterized by a diverse population that includes an aging baby boomer cohort facing age-related functional declines alongside younger populations grappling with mental health challenges and chronic illnesses exacerbated by urban stressors.</w:t>
      </w:r>
    </w:p>
    <w:p>
      <w:pPr>
        <w:pStyle w:val="BodyText"/>
      </w:pPr>
      <w:r>
        <w:t xml:space="preserve">This presentation explores how Occupational Therapists in New York City are adapting evidence-based practices to meet these localized needs. By integrating cultural competence with clinical expertise, OT professionals are redefining accessibility and independence for residents navigating the complexities of one of the world's most densely populated metropolitan areas.</w:t>
      </w:r>
    </w:p>
    <w:bookmarkEnd w:id="20"/>
    <w:bookmarkStart w:id="21" w:name="key-challenges-in-urban-settings"/>
    <w:p>
      <w:pPr>
        <w:pStyle w:val="Heading2"/>
      </w:pPr>
      <w:r>
        <w:t xml:space="preserve">Key Challenges in Urban Settings</w:t>
      </w:r>
    </w:p>
    <w:p>
      <w:pPr>
        <w:pStyle w:val="FirstParagraph"/>
      </w:pPr>
      <w:r>
        <w:t xml:space="preserve">New York City presents distinct environmental barriers that directly impact functional performance. High-density housing often lacks universal design features, limiting mobility for individuals with physical disabilities. Furthermore, socioeconomic disparities significantly influence health outcomes and access to care resources.</w:t>
      </w:r>
    </w:p>
    <w:bookmarkEnd w:id="21"/>
    <w:bookmarkStart w:id="22" w:name="clinical-practice-innovations"/>
    <w:p>
      <w:pPr>
        <w:pStyle w:val="Heading2"/>
      </w:pPr>
      <w:r>
        <w:t xml:space="preserve">Clinical Practice Innovations</w:t>
      </w:r>
    </w:p>
    <w:p>
      <w:pPr>
        <w:pStyle w:val="FirstParagraph"/>
      </w:pPr>
      <w:r>
        <w:t xml:space="preserve">To address these multifaceted challenges, Occupational Therapists in the region are implementing innovative interventions tailored to urban contexts. In healthcare settings such as acute care hospitals and long-term rehabilitation facilities, OTs focus heavily on discharge planning that accounts for limited living space and lack of family support systems common among vulnerable populations.</w:t>
      </w:r>
    </w:p>
    <w:p>
      <w:pPr>
        <w:numPr>
          <w:ilvl w:val="0"/>
          <w:numId w:val="1001"/>
        </w:numPr>
        <w:pStyle w:val="Compact"/>
      </w:pPr>
      <w:r>
        <w:rPr>
          <w:bCs/>
          <w:b/>
        </w:rPr>
        <w:t xml:space="preserve">Mental Health Integration:</w:t>
      </w:r>
      <w:r>
        <w:t xml:space="preserve"> </w:t>
      </w:r>
      <w:r>
        <w:t xml:space="preserve">Addressing anxiety, depression, and PTSD through sensory integration techniques and activity scheduling within confined apartment settings.</w:t>
      </w:r>
    </w:p>
    <w:p>
      <w:pPr>
        <w:numPr>
          <w:ilvl w:val="0"/>
          <w:numId w:val="1001"/>
        </w:numPr>
        <w:pStyle w:val="Compact"/>
      </w:pPr>
      <w:r>
        <w:rPr>
          <w:bCs/>
          <w:b/>
        </w:rPr>
        <w:t xml:space="preserve">Aging in Place:</w:t>
      </w:r>
      <w:r>
        <w:t xml:space="preserve"> </w:t>
      </w:r>
      <w:r>
        <w:t xml:space="preserve">Collaborating with community organizations to modify home environments for elderly residents, reducing fall risks while preserving autonomy.</w:t>
      </w:r>
    </w:p>
    <w:p>
      <w:pPr>
        <w:numPr>
          <w:ilvl w:val="0"/>
          <w:numId w:val="1001"/>
        </w:numPr>
        <w:pStyle w:val="Compact"/>
      </w:pPr>
      <w:r>
        <w:rPr>
          <w:bCs/>
          <w:b/>
        </w:rPr>
        <w:t xml:space="preserve">Vocational Rehabilitation:</w:t>
      </w:r>
      <w:r>
        <w:t xml:space="preserve"> </w:t>
      </w:r>
      <w:r>
        <w:t xml:space="preserve">Supporting individuals returning to work in NYC's competitive job market through ergonomic assessments and workplace accommodation advocacy.</w:t>
      </w:r>
    </w:p>
    <w:bookmarkEnd w:id="22"/>
    <w:bookmarkStart w:id="23" w:name="evidence-based-practice-research"/>
    <w:p>
      <w:pPr>
        <w:pStyle w:val="Heading2"/>
      </w:pPr>
      <w:r>
        <w:t xml:space="preserve">Evidence-Based Practice &amp; Research</w:t>
      </w:r>
    </w:p>
    <w:p>
      <w:pPr>
        <w:pStyle w:val="FirstParagraph"/>
      </w:pPr>
      <w:r>
        <w:t xml:space="preserve">Data collected from various health systems across New York City indicates significant improvements in patient outcomes when OT interventions are culturally adapted. Studies highlight that incorporating community-based participatory research methods leads to more sustainable program implementations. Occupational Therapists are increasingly utilizing telehealth platforms to extend services beyond traditional clinical walls, ensuring continuity of care despite transportation barriers inherent in large urban centers.</w:t>
      </w:r>
    </w:p>
    <w:bookmarkEnd w:id="23"/>
    <w:bookmarkStart w:id="24" w:name="community-engagement-and-policy"/>
    <w:p>
      <w:pPr>
        <w:pStyle w:val="Heading2"/>
      </w:pPr>
      <w:r>
        <w:t xml:space="preserve">Community Engagement and Policy</w:t>
      </w:r>
    </w:p>
    <w:p>
      <w:pPr>
        <w:pStyle w:val="FirstParagraph"/>
      </w:pPr>
      <w:r>
        <w:t xml:space="preserve">The role of the Occupational Therapist extends beyond direct patient care into community advocacy and policy development. In New York City, OT professionals are actively collaborating with local government bodies to shape policies related to affordable housing accessibility, public transportation inclusivity, and mental health resource allocation.</w:t>
      </w:r>
    </w:p>
    <w:p>
      <w:pPr>
        <w:pStyle w:val="BodyText"/>
      </w:pPr>
      <w:r>
        <w:t xml:space="preserve">This holistic approach recognizes that functional independence is not solely determined by individual capabilities but also by the social determinants of health. By engaging in systemic advocacy, Occupational Therapists contribute to creating environments where all New York City residents can participate meaningfully in society regardless of physical or cognitive limitations.</w:t>
      </w:r>
    </w:p>
    <w:bookmarkEnd w:id="24"/>
    <w:bookmarkStart w:id="25" w:name="future-directions"/>
    <w:p>
      <w:pPr>
        <w:pStyle w:val="Heading2"/>
      </w:pPr>
      <w:r>
        <w:t xml:space="preserve">Future Directions</w:t>
      </w:r>
    </w:p>
    <w:p>
      <w:pPr>
        <w:pStyle w:val="FirstParagraph"/>
      </w:pPr>
      <w:r>
        <w:t xml:space="preserve">Moving forward, there is a critical need for expanded workforce training focused specifically on urban health disparities. Continued investment in interdisciplinary collaborations between OTs, social workers, urban planners, and public health officials will be essential. Embracing technological advancements while maintaining the human-centric core of occupational therapy remains paramount.</w:t>
      </w:r>
    </w:p>
    <w:bookmarkEnd w:id="25"/>
    <w:bookmarkStart w:id="26" w:name="conclusion"/>
    <w:p>
      <w:pPr>
        <w:pStyle w:val="Heading2"/>
      </w:pPr>
      <w:r>
        <w:t xml:space="preserve">Conclusion</w:t>
      </w:r>
    </w:p>
    <w:p>
      <w:pPr>
        <w:pStyle w:val="FirstParagraph"/>
      </w:pPr>
      <w:r>
        <w:t xml:space="preserve">The evolving landscape of Occupational Therapy in New York City underscores the profession's vital contribution to public health. By addressing unique urban challenges through innovative, evidence-based, and culturally responsive practices, Occupational Therapists empower individuals to achieve greater independence and quality of life within the dynamic fabric of New York society.</w:t>
      </w:r>
    </w:p>
    <w:bookmarkEnd w:id="26"/>
    <w:p>
      <w:pPr>
        <w:pStyle w:val="BodyText"/>
      </w:pPr>
      <w:r>
        <w:t xml:space="preserve">Presented at the Regional Academic Symposium on Healthcare Innovations | United States, New York City Focus</w:t>
      </w:r>
      <w:r>
        <w:br/>
      </w:r>
      <w:r>
        <w:t xml:space="preserve">Keywords: Occupational Therapy, Urban Health Disparities, Rehabilitation Sciences, Cultural Competence in Healthcare. Contact: research@nycoutreach.edu for further inquiries regarding this study.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Occupational Therapy in New York City</dc:title>
  <dc:creator/>
  <dc:language>en</dc:language>
  <cp:keywords/>
  <dcterms:created xsi:type="dcterms:W3CDTF">2026-07-29T23:10:43Z</dcterms:created>
  <dcterms:modified xsi:type="dcterms:W3CDTF">2026-07-29T23:10:43Z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