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Tashkent,</w:t>
      </w:r>
      <w:r>
        <w:t xml:space="preserve"> </w:t>
      </w:r>
      <w:r>
        <w:t xml:space="preserve">Uzbekistan</w:t>
      </w:r>
    </w:p>
    <w:bookmarkStart w:id="20" w:name="X250423b0c04f2eabf64c9014647428ea3236aa8"/>
    <w:p>
      <w:pPr>
        <w:pStyle w:val="Heading1"/>
      </w:pPr>
      <w:r>
        <w:t xml:space="preserve">Redefining Independence Through Occupation</w:t>
      </w:r>
    </w:p>
    <w:p>
      <w:pPr>
        <w:pStyle w:val="FirstParagraph"/>
      </w:pPr>
      <w:r>
        <w:t xml:space="preserve">A Strategic Framework for Integrating Occupational Therapy in Tashkent, Uzbekistan</w:t>
      </w:r>
    </w:p>
    <w:bookmarkEnd w:id="20"/>
    <w:bookmarkStart w:id="21" w:name="introduction-and-regional-context"/>
    <w:p>
      <w:pPr>
        <w:pStyle w:val="Heading2"/>
      </w:pPr>
      <w:r>
        <w:t xml:space="preserve">Introduction and Regional Context</w:t>
      </w:r>
    </w:p>
    <w:p>
      <w:pPr>
        <w:pStyle w:val="FirstParagraph"/>
      </w:pPr>
      <w:r>
        <w:t xml:space="preserve">The healthcare landscape in Uzbekistan is undergoing a significant transformation. As the nation modernizes its medical infrastructure, there is an increasing recognition of the need for holistic rehabilitation models that go beyond mere physical recovery. In this context, the role of the</w:t>
      </w:r>
      <w:r>
        <w:t xml:space="preserve"> </w:t>
      </w:r>
      <w:r>
        <w:rPr>
          <w:bCs/>
          <w:b/>
        </w:rPr>
        <w:t xml:space="preserve">Occupational Therapist</w:t>
      </w:r>
      <w:r>
        <w:t xml:space="preserve"> </w:t>
      </w:r>
      <w:r>
        <w:t xml:space="preserve">emerges as a critical component in restoring quality of life for individuals with disabilities, chronic conditions, and mental health challenges.</w:t>
      </w:r>
    </w:p>
    <w:p>
      <w:pPr>
        <w:pStyle w:val="BodyText"/>
      </w:pPr>
      <w:r>
        <w:rPr>
          <w:bCs/>
          <w:b/>
        </w:rPr>
        <w:t xml:space="preserve">Tashkent</w:t>
      </w:r>
      <w:r>
        <w:t xml:space="preserve">, as the capital and largest city of Uzbekistan, serves as the primary hub for medical innovation and policy implementation. However, despite advancements in hospital facilities in Tashkent's major medical centers—such as the City Clinical Hospital No. 19 or institutions under the Ministry of Health—the integration of occupation-based practice remains nascent. This poster presentation aims to outline the urgent necessity for formalizing Occupational Therapy (OT) services within Tashkent’s healthcare ecosystem, highlighting how OT bridges the gap between clinical treatment and daily functional independence.</w:t>
      </w:r>
    </w:p>
    <w:bookmarkEnd w:id="21"/>
    <w:bookmarkStart w:id="23" w:name="Xeaa0039bd64c4b924002ebc6f2b53d1780a8755"/>
    <w:p>
      <w:pPr>
        <w:pStyle w:val="Heading2"/>
      </w:pPr>
      <w:r>
        <w:t xml:space="preserve">The Core Role of the Occupational Therapist</w:t>
      </w:r>
    </w:p>
    <w:p>
      <w:pPr>
        <w:pStyle w:val="FirstParagraph"/>
      </w:pPr>
      <w:r>
        <w:t xml:space="preserve">An Occupational Therapist is not merely a medical practitioner; they are advocates for human activity and engagement. In Tashkent, where cultural values place a strong emphasis on family care and community participation, the OT serves as a vital liaison between traditional caregiving methods and evidence-based therapeutic interventions.</w:t>
      </w:r>
    </w:p>
    <w:bookmarkStart w:id="22" w:name="key-functions"/>
    <w:p>
      <w:pPr>
        <w:pStyle w:val="Heading3"/>
      </w:pPr>
      <w:r>
        <w:t xml:space="preserve">Key Functions:</w:t>
      </w:r>
    </w:p>
    <w:p>
      <w:pPr>
        <w:numPr>
          <w:ilvl w:val="0"/>
          <w:numId w:val="1001"/>
        </w:numPr>
        <w:pStyle w:val="Compact"/>
      </w:pPr>
      <w:r>
        <w:rPr>
          <w:bCs/>
          <w:b/>
        </w:rPr>
        <w:t xml:space="preserve">Promoting Independence:</w:t>
      </w:r>
      <w:r>
        <w:t xml:space="preserve"> OTs help patients perform Activities of Daily Living (ADLs), such as bathing, dressing, and feeding. In the Tashkent context, this involves adapting home environments to accommodate elderly relatives or those with disabilities, thereby reducing the burden on family caregivers.</w:t>
      </w:r>
    </w:p>
    <w:p>
      <w:pPr>
        <w:numPr>
          <w:ilvl w:val="0"/>
          <w:numId w:val="1001"/>
        </w:numPr>
        <w:pStyle w:val="Compact"/>
      </w:pPr>
      <w:r>
        <w:rPr>
          <w:bCs/>
          <w:b/>
        </w:rPr>
        <w:t xml:space="preserve">Cognitive and Sensory Integration:</w:t>
      </w:r>
      <w:r>
        <w:t xml:space="preserve"> For individuals suffering from stroke or traumatic brain injury—a growing concern due to lifestyle changes in urban Tashkent—OTs utilize cognitive rehabilitation techniques to restore memory, attention, and problem-solving skills necessary for returning to the workforce.</w:t>
      </w:r>
    </w:p>
    <w:p>
      <w:pPr>
        <w:numPr>
          <w:ilvl w:val="0"/>
          <w:numId w:val="1001"/>
        </w:numPr>
        <w:pStyle w:val="Compact"/>
      </w:pPr>
      <w:r>
        <w:rPr>
          <w:bCs/>
          <w:b/>
        </w:rPr>
        <w:t xml:space="preserve">Mental Health Support:</w:t>
      </w:r>
      <w:r>
        <w:t xml:space="preserve"> Occupational Therapists address mental health by using meaningful activities (occupation) as therapeutic tools. This is particularly relevant in post-pandemic Tashkent, where anxiety and depression rates have risen, necessitating non-pharmacological interventions.</w:t>
      </w:r>
    </w:p>
    <w:bookmarkEnd w:id="22"/>
    <w:bookmarkEnd w:id="23"/>
    <w:bookmarkStart w:id="24" w:name="Xd99a506b3068c6642911d4a9348785a642af52f"/>
    <w:p>
      <w:pPr>
        <w:pStyle w:val="Heading2"/>
      </w:pPr>
      <w:r>
        <w:t xml:space="preserve">Critical Challenges in the Tashkent Region</w:t>
      </w:r>
    </w:p>
    <w:p>
      <w:pPr>
        <w:pStyle w:val="FirstParagraph"/>
      </w:pPr>
      <w:r>
        <w:t xml:space="preserve">While the potential for OT to impact public health is immense, several structural and cultural barriers exist within the current healthcare system of Uzbekistan. Identifying these challenges is the first step toward creating a sustainable model for Occupational Therapy.</w:t>
      </w:r>
    </w:p>
    <w:p>
      <w:pPr>
        <w:numPr>
          <w:ilvl w:val="0"/>
          <w:numId w:val="1002"/>
        </w:numPr>
        <w:pStyle w:val="Compact"/>
      </w:pPr>
      <w:r>
        <w:rPr>
          <w:bCs/>
          <w:b/>
        </w:rPr>
        <w:t xml:space="preserve">Lack of Standardized Education:</w:t>
      </w:r>
      <w:r>
        <w:t xml:space="preserve"> Currently, there are no accredited university degrees specifically in Occupational Therapy in Uzbekistan. Medical education remains heavily biomedical and physician-centered. Future growth requires the establishment of OT degree programs at local institutions like the Tashkent Medical Academy.</w:t>
      </w:r>
    </w:p>
    <w:p>
      <w:pPr>
        <w:numPr>
          <w:ilvl w:val="0"/>
          <w:numId w:val="1002"/>
        </w:numPr>
        <w:pStyle w:val="Compact"/>
      </w:pPr>
      <w:r>
        <w:rPr>
          <w:bCs/>
          <w:b/>
        </w:rPr>
        <w:t xml:space="preserve">Patient Awareness:</w:t>
      </w:r>
      <w:r>
        <w:t xml:space="preserve"> The general public in Tashkent often conflates Occupational Therapy with Physical Therapy (PT) or massage therapy. There is a lack of understanding regarding what an Occupational Therapist does. Public health campaigns are required to educate citizens that OT focuses on "doing" and "living," rather than just moving.</w:t>
      </w:r>
    </w:p>
    <w:p>
      <w:pPr>
        <w:numPr>
          <w:ilvl w:val="0"/>
          <w:numId w:val="1002"/>
        </w:numPr>
        <w:pStyle w:val="Compact"/>
      </w:pPr>
      <w:r>
        <w:rPr>
          <w:bCs/>
          <w:b/>
        </w:rPr>
        <w:t xml:space="preserve">Insurance and Funding:</w:t>
      </w:r>
      <w:r>
        <w:t xml:space="preserve"> Health insurance models in Uzbekistan rarely cover rehabilitative services provided by Allied Health Professionals such as OTs. Without legislative changes to include OT in the state-sponsored healthcare package, accessibility will remain limited to private clinics, which are often unaffordable for the average citizen.</w:t>
      </w:r>
    </w:p>
    <w:bookmarkEnd w:id="24"/>
    <w:bookmarkStart w:id="28" w:name="a-strategic-roadmap-for-tashkent"/>
    <w:p>
      <w:pPr>
        <w:pStyle w:val="Heading2"/>
      </w:pPr>
      <w:r>
        <w:t xml:space="preserve">A Strategic Roadmap for Tashkent</w:t>
      </w:r>
    </w:p>
    <w:p>
      <w:pPr>
        <w:pStyle w:val="FirstParagraph"/>
      </w:pPr>
      <w:r>
        <w:t xml:space="preserve">To successfully integrate the Occupational Therapist into Tashkent’s healthcare framework, a multi-phased approach is recommended, tailored to the local socio-economic realities of Uzbekistan.</w:t>
      </w:r>
    </w:p>
    <w:bookmarkStart w:id="25" w:name="X3107a8734c6b7cf37690bc767e0723e0566f97c"/>
    <w:p>
      <w:pPr>
        <w:pStyle w:val="Heading3"/>
      </w:pPr>
      <w:r>
        <w:t xml:space="preserve">Phase 1: Pilot Programs in Major Medical Centers</w:t>
      </w:r>
    </w:p>
    <w:p>
      <w:pPr>
        <w:pStyle w:val="FirstParagraph"/>
      </w:pPr>
      <w:r>
        <w:t xml:space="preserve">We propose establishing pilot OT departments within leading hospitals in Tashkent. These departments should focus on high-demand areas such as pediatric autism spectrum disorder (ASD) interventions and geriatric care. By demonstrating improved patient outcomes and reduced hospital stays, these pilots can serve as proof-of-concept for broader adoption.</w:t>
      </w:r>
    </w:p>
    <w:bookmarkEnd w:id="25"/>
    <w:bookmarkStart w:id="26" w:name="X94b2f6b6adc5917e0a4ca458797c65f06eae7d6"/>
    <w:p>
      <w:pPr>
        <w:pStyle w:val="Heading3"/>
      </w:pPr>
      <w:r>
        <w:t xml:space="preserve">Phase 2: Educational Curriculum Development</w:t>
      </w:r>
    </w:p>
    <w:p>
      <w:pPr>
        <w:pStyle w:val="FirstParagraph"/>
      </w:pPr>
      <w:r>
        <w:t xml:space="preserve">Collaboration between the Uzbekistan Ministry of Health and international OT bodies (such as WFOT) is essential. The development of a localized curriculum that respects Uzbek culture while adhering to global standards is crucial. Training "trainers" within Tashkent will ensure sustainability rather than reliance on foreign experts.</w:t>
      </w:r>
    </w:p>
    <w:bookmarkEnd w:id="26"/>
    <w:bookmarkStart w:id="27" w:name="phase-3-community-based-rehabilitation"/>
    <w:p>
      <w:pPr>
        <w:pStyle w:val="Heading3"/>
      </w:pPr>
      <w:r>
        <w:t xml:space="preserve">Phase 3: Community-Based Rehabilitation</w:t>
      </w:r>
    </w:p>
    <w:p>
      <w:pPr>
        <w:pStyle w:val="FirstParagraph"/>
      </w:pPr>
      <w:r>
        <w:t xml:space="preserve">Tashkent has a dense urban population. OT services should extend beyond hospitals into community centers and schools. This decentralized model ensures that children with developmental delays and adults with chronic illnesses can access therapy without the burden of long-distance travel to central medical facilities.</w:t>
      </w:r>
    </w:p>
    <w:bookmarkEnd w:id="27"/>
    <w:bookmarkEnd w:id="28"/>
    <w:bookmarkStart w:id="29" w:name="socio-economic-impact-assessment"/>
    <w:p>
      <w:pPr>
        <w:pStyle w:val="Heading2"/>
      </w:pPr>
      <w:r>
        <w:t xml:space="preserve">Socio-Economic Impact Assessment</w:t>
      </w:r>
    </w:p>
    <w:p>
      <w:pPr>
        <w:pStyle w:val="FirstParagraph"/>
      </w:pPr>
      <w:r>
        <w:t xml:space="preserve">The investment in Occupational Therapy yields significant economic returns for Uzbekistan. By enabling individuals with disabilities to regain functional independence, OT directly contributes to workforce participation. For a nation striving for economic growth, maximizing the potential of its entire population is an imperative.</w:t>
      </w:r>
    </w:p>
    <w:p>
      <w:pPr>
        <w:pStyle w:val="BodyText"/>
      </w:pPr>
      <w:r>
        <w:t xml:space="preserve">Furthermore, effective OT reduces the long-term reliance on social welfare systems by empowering families to care for their members effectively at home. In Tashkent’s rapidly aging demographic profile, this is particularly pertinent. The cost-benefit analysis suggests that every som invested in comprehensive OT services results in significant savings for the state in terms of reduced institutionalization costs and increased productivity.</w:t>
      </w:r>
    </w:p>
    <w:bookmarkEnd w:id="29"/>
    <w:bookmarkStart w:id="30" w:name="conclusion"/>
    <w:p>
      <w:pPr>
        <w:pStyle w:val="Heading2"/>
      </w:pPr>
      <w:r>
        <w:t xml:space="preserve">Conclusion</w:t>
      </w:r>
    </w:p>
    <w:p>
      <w:pPr>
        <w:pStyle w:val="FirstParagraph"/>
      </w:pPr>
      <w:r>
        <w:t xml:space="preserve">The integration of the Occupational Therapist into the healthcare system of Tashkent is not merely an academic exercise but a humanitarian and economic necessity. As Uzbekistan continues its path toward modernization, it must ensure that its definition of health includes the ability to participate fully in society.</w:t>
      </w:r>
    </w:p>
    <w:p>
      <w:pPr>
        <w:pStyle w:val="BodyText"/>
      </w:pPr>
      <w:r>
        <w:t xml:space="preserve">We call upon policymakers, medical educators, and healthcare administrators in Tashkent to prioritize the establishment of Occupational Therapy as a distinct and respected allied health profession. By doing so, we honor the dignity of every citizen by providing them with the tools they need to live meaningful, independent lives. The future of rehabilitation in Uzbekistan lies not just in curing disease, but in enabling occupation.</w:t>
      </w:r>
    </w:p>
    <w:bookmarkEnd w:id="30"/>
    <w:p>
      <w:pPr>
        <w:pStyle w:val="BodyText"/>
      </w:pPr>
      <w:r>
        <w:rPr>
          <w:bCs/>
          <w:b/>
        </w:rPr>
        <w:t xml:space="preserve">Acknowledgments:</w:t>
      </w:r>
      <w:r>
        <w:t xml:space="preserve"> Special thanks to the healthcare professionals and students of Tashkent who contributed insights into local rehabilitation needs. This document is prepared for academic dissemination.</w:t>
      </w:r>
    </w:p>
    <w:p>
      <w:pPr>
        <w:pStyle w:val="BodyText"/>
      </w:pPr>
      <w:r>
        <w:rPr>
          <w:iCs/>
          <w:i/>
        </w:rPr>
        <w:t xml:space="preserve">© 2023 Academic Poster Presentation on Occupational Therapy.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Occupational Therapist in Tashkent, Uzbekistan</dc:title>
  <dc:creator/>
  <dc:language>en</dc:language>
  <cp:keywords/>
  <dcterms:created xsi:type="dcterms:W3CDTF">2026-07-29T18:23:37Z</dcterms:created>
  <dcterms:modified xsi:type="dcterms:W3CDTF">2026-07-29T18:23:37Z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