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Melbourne</w:t>
      </w:r>
      <w:r>
        <w:t xml:space="preserve"> </w:t>
      </w:r>
      <w:r>
        <w:t xml:space="preserve">Academic</w:t>
      </w:r>
      <w:r>
        <w:t xml:space="preserve"> </w:t>
      </w:r>
      <w:r>
        <w:t xml:space="preserve">Symposium</w:t>
      </w:r>
    </w:p>
    <w:bookmarkStart w:id="26" w:name="Xc5f907224df964fa519bad6cc0f41f9af919ce1"/>
    <w:p>
      <w:pPr>
        <w:pStyle w:val="Heading1"/>
      </w:pPr>
      <w:r>
        <w:t xml:space="preserve">Promoting Oceanography in Australia Melbourne: Navigating the Southern Ocean's Future</w:t>
      </w:r>
    </w:p>
    <w:p>
      <w:pPr>
        <w:pStyle w:val="FirstParagraph"/>
      </w:pPr>
      <w:r>
        <w:t xml:space="preserve">Presented at the International Symposium on Marine Sciences</w:t>
      </w:r>
      <w:r>
        <w:br/>
      </w:r>
      <w:r>
        <w:t xml:space="preserve">Held in Australia Melbourne, Victoria, 2024.</w:t>
      </w:r>
      <w:r>
        <w:br/>
      </w:r>
      <w:r>
        <w:t xml:space="preserve">Lead Investigator: Dr. Elena Vance, Senior Research Fellow.</w:t>
      </w:r>
    </w:p>
    <w:p>
      <w:pPr>
        <w:pStyle w:val="BodyText"/>
      </w:pPr>
      <w:r>
        <w:rPr>
          <w:bCs/>
          <w:b/>
        </w:rPr>
        <w:t xml:space="preserve">Abstract:</w:t>
      </w:r>
      <w:r>
        <w:br/>
      </w:r>
      <w:r>
        <w:t xml:space="preserve">This poster presentation outlines the critical role of oceanographers in understanding the complex ecological and climatic systems surrounding Australia Melbourne and the broader Southern Hemisphere context. As urban centers like Melbourne increasingly face climate-related challenges, from rising sea levels to changing precipitation patterns linked to marine dynamics, the expertise of an oceanographer becomes indispensable. This document synthesizes current research on Southern Ocean circulation, coastal erosion in Victoria, and biodiversity conservation efforts specific to the region surrounding Australia Melbourne. We highlight how interdisciplinary approaches combining satellite remote sensing with local maritime data collection provide actionable insights for policymakers in this pivotal Australian city.</w:t>
      </w:r>
    </w:p>
    <w:bookmarkStart w:id="20" w:name="X3b7a76a82ac9394bba95c7a2c9282470cd162ee"/>
    <w:p>
      <w:pPr>
        <w:pStyle w:val="Heading2"/>
      </w:pPr>
      <w:r>
        <w:t xml:space="preserve">Introduction: The Imperative of Modern Oceanography</w:t>
      </w:r>
    </w:p>
    <w:p>
      <w:pPr>
        <w:pStyle w:val="FirstParagraph"/>
      </w:pPr>
      <w:r>
        <w:t xml:space="preserve">Oceanography is no longer solely the domain of deep-sea explorers or isolated coastal labs. In an era defined by rapid climate change, the discipline has become central to global sustainability efforts. For a metropolitan hub like Australia Melbourne, situated on the shores of Port Phillip Bay and close to the rugged coastlines of Victoria, understanding oceanographic processes is not merely academic—it is a civic necessity. The primary objective of this presentation is to demonstrate how rigorous scientific inquiry by an oceanographer can directly inform urban planning, environmental protection laws, and public health initiatives within Australia Melbourne.</w:t>
      </w:r>
    </w:p>
    <w:p>
      <w:pPr>
        <w:pStyle w:val="BodyText"/>
      </w:pPr>
      <w:r>
        <w:t xml:space="preserve">The Southern Ocean acts as the engine room of the global climate system, regulating heat and carbon dioxide distribution worldwide. However its impact is most palpably felt in local communities bordering these waters. In Australia Melbourne residents are increasingly aware that their water quality, flood risks, and even local weather patterns are intrinsically linked to oceanographic variability. Therefore this poster seeks to bridge the gap between high-level marine science and community relevance emphasizing the practical applications of oceanography in an urban Australian context.</w:t>
      </w:r>
    </w:p>
    <w:bookmarkEnd w:id="20"/>
    <w:bookmarkStart w:id="21" w:name="Xf4d387bb3545a4cbe60c6ce735b62c42e975157"/>
    <w:p>
      <w:pPr>
        <w:pStyle w:val="Heading2"/>
      </w:pPr>
      <w:r>
        <w:t xml:space="preserve">Methodology: Integrated Coastal Monitoring Systems</w:t>
      </w:r>
    </w:p>
    <w:p>
      <w:pPr>
        <w:pStyle w:val="FirstParagraph"/>
      </w:pPr>
      <w:r>
        <w:t xml:space="preserve">To effectively study these dynamics we employ a multi-tiered methodological approach. First we utilize satellite altimetry to monitor sea surface height and temperature anomalies across the Great Australian Bight extending toward the Victorian coast. These remote sensing data provide large-scale context for smaller scale phenomena observed near Australia Melbourne.</w:t>
      </w:r>
    </w:p>
    <w:p>
      <w:pPr>
        <w:pStyle w:val="BodyText"/>
      </w:pPr>
      <w:r>
        <w:t xml:space="preserve">Secondly ground-truthing is conducted through autonomous underwater vehicles (AUVs) and fixed buoy networks installed along key tributaries entering Port Phillip Bay. An oceanographer must verify satellite models with empirical data to ensure accuracy especially when dealing with the unique tidal regimes found in estuarine environments near Australia Melbourne.</w:t>
      </w:r>
    </w:p>
    <w:p>
      <w:pPr>
        <w:pStyle w:val="BodyText"/>
      </w:pPr>
      <w:r>
        <w:t xml:space="preserve">Furthermore we integrate historical data from the Bureau of Meteorology and local fisheries records dating back over five decades. This longitudinal analysis allows us to identify trends rather than transient anomalies ensuring that our conclusions regarding climate change impacts are robust and statistically significant for stakeholders in Australia Melbourne.</w:t>
      </w:r>
    </w:p>
    <w:bookmarkEnd w:id="21"/>
    <w:bookmarkStart w:id="22" w:name="X6681bbe8e90ced5b7ae3894daaf841c04c2d9a8"/>
    <w:p>
      <w:pPr>
        <w:pStyle w:val="Heading2"/>
      </w:pPr>
      <w:r>
        <w:t xml:space="preserve">Key Findings: Climate Resilience in the Southern Context</w:t>
      </w:r>
    </w:p>
    <w:p>
      <w:pPr>
        <w:pStyle w:val="FirstParagraph"/>
      </w:pPr>
      <w:r>
        <w:rPr>
          <w:bCs/>
          <w:b/>
        </w:rPr>
        <w:t xml:space="preserve">Rising Sea Levels and Urban Infrastructure:</w:t>
      </w:r>
      <w:r>
        <w:br/>
      </w:r>
      <w:r>
        <w:t xml:space="preserve">Our analysis indicates that sea level rise along the coast of Victoria is accelerating slightly faster than the global average due to thermal expansion and local wind patterns. For infrastructure planners in Australia Melbourne this presents a urgent challenge. Low-lying areas including parts of the bay foreshores are at heightened risk of chronic flooding during king tides.</w:t>
      </w:r>
    </w:p>
    <w:p>
      <w:pPr>
        <w:pStyle w:val="BodyText"/>
      </w:pPr>
      <w:r>
        <w:rPr>
          <w:bCs/>
          <w:b/>
        </w:rPr>
        <w:t xml:space="preserve">Marine Heatwaves and Biodiversity Loss:</w:t>
      </w:r>
      <w:r>
        <w:br/>
      </w:r>
      <w:r>
        <w:t xml:space="preserve">Recent years have witnessed severe marine heatwaves affecting kelp forests and seagrass beds crucial for carbon sequestration. An oceanographer monitoring these systems reports a significant shift in species composition with tropical fish moving southward while cold-water endemic species struggle to survive. This biodiversity loss threatens commercial fisheries that support local economies around Australia Melbourne.</w:t>
      </w:r>
    </w:p>
    <w:p>
      <w:pPr>
        <w:pStyle w:val="BodyText"/>
      </w:pPr>
      <w:r>
        <w:rPr>
          <w:bCs/>
          <w:b/>
        </w:rPr>
        <w:t xml:space="preserve">Circulation Patterns and Water Quality:</w:t>
      </w:r>
      <w:r>
        <w:br/>
      </w:r>
      <w:r>
        <w:t xml:space="preserve">Changes in the Great Australian Bight’s circulation are altering nutrient upwelling rates into Port Phillip Bay. Reduced nutrient inflow impacts phytoplankton blooms which form the base of the marine food web. Simultaneously increased sediment runoff exacerbated by storm events leads to eutrophication risks threatening swimming safety and aquatic life near Australia Melbourne.</w:t>
      </w:r>
    </w:p>
    <w:bookmarkEnd w:id="22"/>
    <w:bookmarkStart w:id="23" w:name="X885dd6e0b59446c884db586936de9c6051c87eb"/>
    <w:p>
      <w:pPr>
        <w:pStyle w:val="Heading2"/>
      </w:pPr>
      <w:r>
        <w:t xml:space="preserve">Implications for Policy and Community Engagement</w:t>
      </w:r>
    </w:p>
    <w:p>
      <w:pPr>
        <w:pStyle w:val="FirstParagraph"/>
      </w:pPr>
      <w:r>
        <w:t xml:space="preserve">The findings presented here have profound implications for governance in Australia Melbourne. We recommend the establishment of a dedicated Oceanographic Advisory Panel within the City Council to ensure that urban development projects consider hydrodynamic impacts. Additionally funding must be allocated towards public education campaigns led by local oceanographers to raise awareness about marine conservation.</w:t>
      </w:r>
    </w:p>
    <w:p>
      <w:pPr>
        <w:pStyle w:val="BodyText"/>
      </w:pPr>
      <w:r>
        <w:t xml:space="preserve">Educational institutions in Victoria should expand curricula related to marine science inspiring the next generation of scientists interested in studying the oceans surrounding Australia Melbourne. Collaborative partnerships between universities, government agencies, and non-profits can leverage citizen science initiatives where residents contribute data through apps monitoring beach conditions and wildlife sightings enhancing our collective understanding of local marine environments.</w:t>
      </w:r>
    </w:p>
    <w:bookmarkEnd w:id="23"/>
    <w:bookmarkStart w:id="24" w:name="conclusion"/>
    <w:p>
      <w:pPr>
        <w:pStyle w:val="Heading2"/>
      </w:pPr>
      <w:r>
        <w:t xml:space="preserve">Conclusion</w:t>
      </w:r>
    </w:p>
    <w:p>
      <w:pPr>
        <w:pStyle w:val="FirstParagraph"/>
      </w:pPr>
      <w:r>
        <w:t xml:space="preserve">In conclusion the role of an oceanographer extends far beyond theoretical exploration; it is vital for safeguarding the future of coastal cities like Australia Melbourne. By integrating advanced technology with localized data collection we gain a comprehensive understanding of the threats facing our marine ecosystems. The health of our oceans directly correlates with the well-being and economic stability of communities situated along their shores.</w:t>
      </w:r>
    </w:p>
    <w:p>
      <w:pPr>
        <w:pStyle w:val="BodyText"/>
      </w:pPr>
      <w:r>
        <w:t xml:space="preserve">As we continue to face unprecedented environmental changes it is imperative that scientific insights translate into actionable policy decisions. Supporting oceanographic research ensures that Australia Melbourne remains resilient adaptable and sustainable for generations to come. We call upon fellow researchers policymakers and community leaders to collaborate closely in this critical endeavor recognizing the interconnectedness of land sea and society.</w:t>
      </w:r>
    </w:p>
    <w:bookmarkEnd w:id="24"/>
    <w:bookmarkStart w:id="25" w:name="acknowledgments"/>
    <w:p>
      <w:pPr>
        <w:pStyle w:val="Heading2"/>
      </w:pPr>
      <w:r>
        <w:t xml:space="preserve">Acknowledgments</w:t>
      </w:r>
    </w:p>
    <w:p>
      <w:pPr>
        <w:pStyle w:val="FirstParagraph"/>
      </w:pPr>
      <w:r>
        <w:t xml:space="preserve">We gratefully acknowledge the financial support provided by the Australian Research Council and local municipal grants dedicated to environmental sustainability in Australia Melbourne. Special thanks go to the field teams whose dedication made this research possible as well as community volunteers who assisted in data collection efforts around Port Phillip Bay.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Melbourne Academic Symposium</dc:title>
  <dc:creator/>
  <dc:language>en</dc:language>
  <cp:keywords/>
  <dcterms:created xsi:type="dcterms:W3CDTF">2026-07-29T04:31:46Z</dcterms:created>
  <dcterms:modified xsi:type="dcterms:W3CDTF">2026-07-29T04:31:46Z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