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Oceanographic</w:t>
      </w:r>
      <w:r>
        <w:t xml:space="preserve"> </w:t>
      </w:r>
      <w:r>
        <w:t xml:space="preserve">Research</w:t>
      </w:r>
      <w:r>
        <w:t xml:space="preserve"> </w:t>
      </w:r>
      <w:r>
        <w:t xml:space="preserve">Presentation:</w:t>
      </w:r>
      <w:r>
        <w:t xml:space="preserve"> </w:t>
      </w:r>
      <w:r>
        <w:t xml:space="preserve">Tehran</w:t>
      </w:r>
      <w:r>
        <w:t xml:space="preserve"> </w:t>
      </w:r>
      <w:r>
        <w:t xml:space="preserve">Context</w:t>
      </w:r>
    </w:p>
    <w:bookmarkStart w:id="26" w:name="Xdefeadcc4d25214e64dbc09d470ac4f62e04c19"/>
    <w:p>
      <w:pPr>
        <w:pStyle w:val="Heading1"/>
      </w:pPr>
      <w:r>
        <w:t xml:space="preserve">Oceanographic Dynamics and Coastal Management</w:t>
      </w:r>
    </w:p>
    <w:p>
      <w:pPr>
        <w:pStyle w:val="FirstParagraph"/>
      </w:pPr>
      <w:r>
        <w:t xml:space="preserve">A Strategic Analysis for the Caspian Sea and Persian Gulf Regions</w:t>
      </w:r>
    </w:p>
    <w:p>
      <w:pPr>
        <w:pStyle w:val="BodyText"/>
      </w:pPr>
      <w:r>
        <w:t xml:space="preserve">Presented by: Dr. A. Researcher</w:t>
      </w:r>
      <w:r>
        <w:br/>
      </w:r>
      <w:r>
        <w:t xml:space="preserve">Institution: Institute of Marine Sciences</w:t>
      </w:r>
      <w:r>
        <w:br/>
      </w:r>
      <w:r>
        <w:t xml:space="preserve">Location of Symposium Tehran Iran</w:t>
      </w:r>
    </w:p>
    <w:bookmarkStart w:id="20" w:name="introduction-and-objective"/>
    <w:p>
      <w:pPr>
        <w:pStyle w:val="Heading3"/>
      </w:pPr>
      <w:r>
        <w:t xml:space="preserve">1. Introduction and Objective</w:t>
      </w:r>
    </w:p>
    <w:p>
      <w:pPr>
        <w:pStyle w:val="FirstParagraph"/>
      </w:pPr>
      <w:r>
        <w:t xml:space="preserve">The role of an oceanographer extends beyond mere observation; it involves the critical analysis of marine ecosystems to inform sustainable policy. In the context of Iran Tehran, this presentation highlights the urgent need for advanced oceanographic studies in both the Caspian Sea to north and Persian Gulf to south. As a pivotal hub for scientific exchange Tehran serves as an ideal location for disseminating research that bridges geographical divides within Iranian waters.</w:t>
      </w:r>
    </w:p>
    <w:p>
      <w:pPr>
        <w:pStyle w:val="BodyText"/>
      </w:pPr>
      <w:r>
        <w:t xml:space="preserve">This academic poster aims to demonstrate how modern oceanographic techniques can address pressing environmental challenges such as salinity intrusion, microplastic pollution, and thermal stratification. By focusing on the unique hydrodynamic properties of these semi-enclosed seas we provide actionable insights for policymakers in Iran Tehran and beyond.</w:t>
      </w:r>
    </w:p>
    <w:bookmarkEnd w:id="20"/>
    <w:bookmarkStart w:id="21" w:name="methodological-framework"/>
    <w:p>
      <w:pPr>
        <w:pStyle w:val="Heading3"/>
      </w:pPr>
      <w:r>
        <w:t xml:space="preserve">2. Methodological Framework</w:t>
      </w:r>
    </w:p>
    <w:p>
      <w:pPr>
        <w:pStyle w:val="FirstParagraph"/>
      </w:pPr>
      <w:r>
        <w:t xml:space="preserve">To ensure robust data collection our team employed a multi-tiered approach suitable for the diverse bathymetry of Iranian waters:</w:t>
      </w:r>
    </w:p>
    <w:p>
      <w:pPr>
        <w:numPr>
          <w:ilvl w:val="0"/>
          <w:numId w:val="1001"/>
        </w:numPr>
        <w:pStyle w:val="Compact"/>
      </w:pPr>
      <w:r>
        <w:rPr>
          <w:bCs/>
          <w:b/>
        </w:rPr>
        <w:t xml:space="preserve">Satellite Remote Sensing:</w:t>
      </w:r>
    </w:p>
    <w:p>
      <w:pPr>
        <w:numPr>
          <w:ilvl w:val="0"/>
          <w:numId w:val="1001"/>
        </w:numPr>
        <w:pStyle w:val="Compact"/>
      </w:pPr>
      <w:r>
        <w:rPr>
          <w:bCs/>
          <w:b/>
        </w:rPr>
        <w:t xml:space="preserve">In-Situ Measurements:</w:t>
      </w:r>
    </w:p>
    <w:p>
      <w:pPr>
        <w:numPr>
          <w:ilvl w:val="0"/>
          <w:numId w:val="1001"/>
        </w:numPr>
        <w:pStyle w:val="Compact"/>
      </w:pPr>
      <w:r>
        <w:rPr>
          <w:bCs/>
          <w:b/>
        </w:rPr>
        <w:t xml:space="preserve">Numerical Modeling:</w:t>
      </w:r>
    </w:p>
    <w:p>
      <w:pPr>
        <w:pStyle w:val="FirstParagraph"/>
      </w:pPr>
      <w:r>
        <w:t xml:space="preserve">This methodological rigor ensures that our findings are not only scientifically valid but also directly applicable to local management strategies discussed by experts in Iran Tehran.</w:t>
      </w:r>
    </w:p>
    <w:bookmarkEnd w:id="21"/>
    <w:bookmarkStart w:id="22" w:name="key-oceanographic-findings"/>
    <w:p>
      <w:pPr>
        <w:pStyle w:val="Heading3"/>
      </w:pPr>
      <w:r>
        <w:t xml:space="preserve">3. Key Oceanographic Findings</w:t>
      </w:r>
    </w:p>
    <w:p>
      <w:pPr>
        <w:pStyle w:val="FirstParagraph"/>
      </w:pPr>
      <w:r>
        <w:rPr>
          <w:bCs/>
          <w:b/>
        </w:rPr>
        <w:t xml:space="preserve">A. The Caspian Sea Level Variability:</w:t>
      </w:r>
      <w:r>
        <w:br/>
      </w:r>
      <w:r>
        <w:t xml:space="preserve">Our analysis reveals a significant fluctuation in the Southern Caspian level driven by river inflow variations from the Volga and Kura rivers. These fluctuations impact coastal erosion rates near Iranian ports, necessitating adaptive infrastructure planning.</w:t>
      </w:r>
    </w:p>
    <w:p>
      <w:pPr>
        <w:pStyle w:val="BodyText"/>
      </w:pPr>
      <w:r>
        <w:rPr>
          <w:bCs/>
          <w:b/>
        </w:rPr>
        <w:t xml:space="preserve">B. Persian Gulf Salinity Gradients:</w:t>
      </w:r>
      <w:r>
        <w:br/>
      </w:r>
      <w:r>
        <w:t xml:space="preserve">Elevated salinity levels were observed in the northern Persian Gulf due to reduced freshwater input and high evaporation rates. This trend threatens brackish water ecosystems and impacts fisheries productivity, a concern frequently debated in academic circles within Iran Tehran.</w:t>
      </w:r>
    </w:p>
    <w:p>
      <w:pPr>
        <w:pStyle w:val="BodyText"/>
      </w:pPr>
      <w:r>
        <w:rPr>
          <w:bCs/>
          <w:b/>
        </w:rPr>
        <w:t xml:space="preserve">C. Microplastic Distribution:</w:t>
      </w:r>
      <w:r>
        <w:br/>
      </w:r>
      <w:r>
        <w:t xml:space="preserve">Surface sampling indicated higher concentrations of microplastics in urban coastal zones adjacent to major industrial hubs. Oceanographers must collaborate with municipal authorities in cities near these coasts to implement effective waste management solutions.</w:t>
      </w:r>
    </w:p>
    <w:bookmarkEnd w:id="22"/>
    <w:bookmarkStart w:id="23" w:name="implications-for-policy-and-society"/>
    <w:p>
      <w:pPr>
        <w:pStyle w:val="Heading3"/>
      </w:pPr>
      <w:r>
        <w:t xml:space="preserve">4. Implications for Policy and Society</w:t>
      </w:r>
    </w:p>
    <w:p>
      <w:pPr>
        <w:pStyle w:val="FirstParagraph"/>
      </w:pPr>
      <w:r>
        <w:t xml:space="preserve">The insights gained from this oceanographic research have profound implications for national policy. For one, the data supports the development of early warning systems for extreme weather events which are becoming more frequent due to climate change. Furthermore, understanding sediment transport mechanisms is crucial for maintaining navigational channels in both seas.</w:t>
      </w:r>
    </w:p>
    <w:p>
      <w:pPr>
        <w:pStyle w:val="BodyText"/>
      </w:pPr>
      <w:r>
        <w:t xml:space="preserve">In Iran Tehran where interdisciplinary dialogue between engineers ecologists and policymakers is vital these findings offer a scientific baseline for sustainable development. The presentation underscores the importance of investing in marine monitoring infrastructure to protect biodiversity and support the blue economy.</w:t>
      </w:r>
    </w:p>
    <w:bookmarkEnd w:id="23"/>
    <w:bookmarkStart w:id="24" w:name="conclusion-and-future-directions"/>
    <w:p>
      <w:pPr>
        <w:pStyle w:val="Heading3"/>
      </w:pPr>
      <w:r>
        <w:t xml:space="preserve">5. Conclusion and Future Directions</w:t>
      </w:r>
    </w:p>
    <w:p>
      <w:pPr>
        <w:pStyle w:val="FirstParagraph"/>
      </w:pPr>
      <w:r>
        <w:t xml:space="preserve">Oceanography is not merely an academic pursuit; it is a critical tool for ensuring environmental security and economic stability. The research presented here demonstrates the complex interplay of physical, chemical, and biological processes in Iranian waters.</w:t>
      </w:r>
    </w:p>
    <w:p>
      <w:pPr>
        <w:pStyle w:val="BodyText"/>
      </w:pPr>
      <w:r>
        <w:t xml:space="preserve">We recommend continued collaboration between universities government agencies and international partners to enhance data sharing capabilities. As we move forward the role of an oceanographer will increasingly involve integrating big data analytics with traditional fieldwork to provide real-time insights for decision-makers in Iran Tehran.</w:t>
      </w:r>
    </w:p>
    <w:p>
      <w:pPr>
        <w:pStyle w:val="BodyText"/>
      </w:pPr>
      <w:r>
        <w:rPr>
          <w:bCs/>
          <w:b/>
        </w:rPr>
        <w:t xml:space="preserve">Future Work:</w:t>
      </w:r>
      <w:r>
        <w:t xml:space="preserve"> </w:t>
      </w:r>
      <w:r>
        <w:t xml:space="preserve">Expansion of long-term monitoring stations, integration of AI-driven predictive models, and community engagement programs to raise awareness about marine conservation among the public.</w:t>
      </w:r>
    </w:p>
    <w:bookmarkEnd w:id="24"/>
    <w:bookmarkStart w:id="25" w:name="references"/>
    <w:p>
      <w:pPr>
        <w:pStyle w:val="Heading3"/>
      </w:pPr>
      <w:r>
        <w:t xml:space="preserve">6. References</w:t>
      </w:r>
    </w:p>
    <w:p>
      <w:pPr>
        <w:numPr>
          <w:ilvl w:val="0"/>
          <w:numId w:val="1002"/>
        </w:numPr>
        <w:pStyle w:val="Compact"/>
      </w:pPr>
      <w:r>
        <w:t xml:space="preserve">Rahimpour F, et al. "Hydrography of the Caspian Sea." Journal of Marine Systems.</w:t>
      </w:r>
    </w:p>
    <w:p>
      <w:pPr>
        <w:numPr>
          <w:ilvl w:val="0"/>
          <w:numId w:val="1002"/>
        </w:numPr>
        <w:pStyle w:val="Compact"/>
      </w:pPr>
      <w:r>
        <w:t xml:space="preserve">Hosseinzadeh T, et al. "Pollution in the Persian Gulf: An Overview." Ocean Engineering.</w:t>
      </w:r>
    </w:p>
    <w:p>
      <w:pPr>
        <w:numPr>
          <w:ilvl w:val="0"/>
          <w:numId w:val="1002"/>
        </w:numPr>
        <w:pStyle w:val="Compact"/>
      </w:pPr>
      <w:r>
        <w:t xml:space="preserve">Ghasemi M, et al. "Climate Change Impacts on Iranian Coastal Zones." Environmental Research Letters.</w:t>
      </w:r>
    </w:p>
    <w:p>
      <w:pPr>
        <w:numPr>
          <w:ilvl w:val="0"/>
          <w:numId w:val="1002"/>
        </w:numPr>
        <w:pStyle w:val="Compact"/>
      </w:pPr>
      <w:r>
        <w:t xml:space="preserve">NIOC Reports on Offshore Infrastructure and Marine Safety.</w:t>
      </w:r>
    </w:p>
    <w:bookmarkEnd w:id="25"/>
    <w:p>
      <w:pPr>
        <w:pStyle w:val="FirstParagraph"/>
      </w:pPr>
      <w:r>
        <w:t xml:space="preserve">Contact: dr.researcher@marine-institute.ac.ir | Symposium Location Tehran Iran | © 2023 Oceanographic Research Group</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Oceanographic Research Presentation: Tehran Context</dc:title>
  <dc:creator/>
  <dc:language>en</dc:language>
  <cp:keywords/>
  <dcterms:created xsi:type="dcterms:W3CDTF">2026-07-29T23:16:53Z</dcterms:created>
  <dcterms:modified xsi:type="dcterms:W3CDTF">2026-07-29T23:16:53Z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