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Oceanographer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Iraq</w:t>
      </w:r>
      <w:r>
        <w:t xml:space="preserve"> </w:t>
      </w:r>
      <w:r>
        <w:t xml:space="preserve">and</w:t>
      </w:r>
      <w:r>
        <w:t xml:space="preserve"> </w:t>
      </w:r>
      <w:r>
        <w:t xml:space="preserve">Baghdad</w:t>
      </w:r>
    </w:p>
    <w:bookmarkStart w:id="20" w:name="Xa179c6b78d70e9c033c74c8bf38d16373450f56"/>
    <w:p>
      <w:pPr>
        <w:pStyle w:val="Heading1"/>
      </w:pPr>
      <w:r>
        <w:t xml:space="preserve">Bridging Land and Sea: The Critical Role of the Oceanographer in Iraq and Baghdad</w:t>
      </w:r>
    </w:p>
    <w:p>
      <w:pPr>
        <w:pStyle w:val="FirstParagraph"/>
      </w:pPr>
      <w:r>
        <w:rPr>
          <w:bCs/>
          <w:b/>
        </w:rPr>
        <w:t xml:space="preserve">Academic Poster Presentation</w:t>
      </w:r>
    </w:p>
    <w:p>
      <w:pPr>
        <w:pStyle w:val="BodyText"/>
      </w:pPr>
      <w:r>
        <w:rPr>
          <w:iCs/>
          <w:i/>
        </w:rPr>
        <w:t xml:space="preserve">Focusing on Hydrological Security, Coastal Management, and Urban Sustainability in Mesopotamia</w:t>
      </w:r>
    </w:p>
    <w:bookmarkEnd w:id="20"/>
    <w:bookmarkStart w:id="21" w:name="introduction"/>
    <w:p>
      <w:pPr>
        <w:pStyle w:val="Heading2"/>
      </w:pPr>
      <w:r>
        <w:t xml:space="preserve">1. Introduction</w:t>
      </w:r>
    </w:p>
    <w:p>
      <w:pPr>
        <w:pStyle w:val="FirstParagraph"/>
      </w:pPr>
      <w:r>
        <w:t xml:space="preserve">The image of an oceanographer is traditionally associated with deep-sea exploration, marine biology research, or coastal engineering in nations with vast coastlines. However, the scope of this academic discourse expands the definition and necessity of the oceanographer’s expertise to landlocked or river-dominated regions. Specifically, this poster presentation investigates how</w:t>
      </w:r>
      <w:r>
        <w:t xml:space="preserve"> </w:t>
      </w:r>
      <w:r>
        <w:rPr>
          <w:bCs/>
          <w:b/>
        </w:rPr>
        <w:t xml:space="preserve">oceanographic principles</w:t>
      </w:r>
      <w:r>
        <w:t xml:space="preserve">, fluid dynamics modeling, and hydrological science are not only relevant but essential for understanding the environmental challenges facing</w:t>
      </w:r>
      <w:r>
        <w:t xml:space="preserve"> </w:t>
      </w:r>
      <w:r>
        <w:rPr>
          <w:bCs/>
          <w:b/>
        </w:rPr>
        <w:t xml:space="preserve">Iraq</w:t>
      </w:r>
      <w:r>
        <w:t xml:space="preserve"> </w:t>
      </w:r>
      <w:r>
        <w:t xml:space="preserve">and its capital city,</w:t>
      </w:r>
      <w:r>
        <w:t xml:space="preserve"> </w:t>
      </w:r>
      <w:r>
        <w:rPr>
          <w:bCs/>
          <w:b/>
        </w:rPr>
        <w:t xml:space="preserve">Baghdad</w:t>
      </w:r>
      <w:r>
        <w:t xml:space="preserve">.</w:t>
      </w:r>
    </w:p>
    <w:p>
      <w:pPr>
        <w:pStyle w:val="BodyText"/>
      </w:pPr>
      <w:r>
        <w:t xml:space="preserve">Iraq possesses a rich hydrological heritage defined by the Tigris and Euphrates rivers, which ultimately feed into the Persian Gulf. For Baghdad, located centrally along these vital waterways, the management of water quality, flood prevention, and sediment transport is paramount. The integration of</w:t>
      </w:r>
      <w:r>
        <w:t xml:space="preserve"> </w:t>
      </w:r>
      <w:r>
        <w:rPr>
          <w:bCs/>
          <w:b/>
        </w:rPr>
        <w:t xml:space="preserve">oceanographer</w:t>
      </w:r>
      <w:r>
        <w:t xml:space="preserve"> </w:t>
      </w:r>
      <w:r>
        <w:t xml:space="preserve">methodologies into national infrastructure planning offers a scientific pathway toward sustainable urban development in</w:t>
      </w:r>
      <w:r>
        <w:t xml:space="preserve"> </w:t>
      </w:r>
      <w:r>
        <w:rPr>
          <w:bCs/>
          <w:b/>
        </w:rPr>
        <w:t xml:space="preserve">Iraq Baghdad</w:t>
      </w:r>
      <w:r>
        <w:t xml:space="preserve">.</w:t>
      </w:r>
    </w:p>
    <w:bookmarkEnd w:id="21"/>
    <w:bookmarkStart w:id="23" w:name="objective"/>
    <w:bookmarkStart w:id="22" w:name="research-objectives-and-scope"/>
    <w:p>
      <w:pPr>
        <w:pStyle w:val="Heading2"/>
      </w:pPr>
      <w:r>
        <w:t xml:space="preserve">2. Research Objectives and Scope</w:t>
      </w:r>
    </w:p>
    <w:p>
      <w:pPr>
        <w:pStyle w:val="FirstParagraph"/>
      </w:pPr>
      <w:r>
        <w:t xml:space="preserve">This presentation aims to demonstrate that the skills of an oceanographer are directly transferable to riverine and estuarine environments found in Mesopotamia. The core objectives include:</w:t>
      </w:r>
    </w:p>
    <w:p>
      <w:pPr>
        <w:numPr>
          <w:ilvl w:val="0"/>
          <w:numId w:val="1001"/>
        </w:numPr>
        <w:pStyle w:val="Compact"/>
      </w:pPr>
      <w:r>
        <w:t xml:space="preserve">Analyzing the hydrodynamic connection between the Tigris/Euphrates systems and the Persian Gulf.</w:t>
      </w:r>
    </w:p>
    <w:p>
      <w:pPr>
        <w:numPr>
          <w:ilvl w:val="0"/>
          <w:numId w:val="1001"/>
        </w:numPr>
        <w:pStyle w:val="Compact"/>
      </w:pPr>
      <w:r>
        <w:t xml:space="preserve">Evaluating water quality issues in Baghdad through marine pollution monitoring techniques.</w:t>
      </w:r>
    </w:p>
    <w:p>
      <w:pPr>
        <w:numPr>
          <w:ilvl w:val="0"/>
          <w:numId w:val="1001"/>
        </w:numPr>
        <w:pStyle w:val="Compact"/>
      </w:pPr>
      <w:r>
        <w:t xml:space="preserve">Predicting flood risks using wave energy and current modeling typically used in oceanography.</w:t>
      </w:r>
    </w:p>
    <w:p>
      <w:pPr>
        <w:numPr>
          <w:ilvl w:val="0"/>
          <w:numId w:val="1001"/>
        </w:numPr>
        <w:pStyle w:val="Compact"/>
      </w:pPr>
      <w:r>
        <w:t xml:space="preserve">Promoting interdisciplinary collaboration between local Iraqi scientists and global oceanographic institutes.</w:t>
      </w:r>
    </w:p>
    <w:bookmarkEnd w:id="22"/>
    <w:bookmarkEnd w:id="23"/>
    <w:bookmarkStart w:id="25" w:name="methodology"/>
    <w:bookmarkStart w:id="24" w:name="methodological-approach"/>
    <w:p>
      <w:pPr>
        <w:pStyle w:val="Heading2"/>
      </w:pPr>
      <w:r>
        <w:t xml:space="preserve">3. Methodological Approach</w:t>
      </w:r>
    </w:p>
    <w:p>
      <w:pPr>
        <w:pStyle w:val="FirstParagraph"/>
      </w:pPr>
      <w:r>
        <w:t xml:space="preserve">The study employs a multi-disciplinary approach, synthesizing data from satellite remote sensing, in-situ water sampling in Baghdad’s river districts, and computational fluid dynamics (CFD) simulations. As an expert in the behavior of fluids on a planetary scale, the</w:t>
      </w:r>
      <w:r>
        <w:t xml:space="preserve"> </w:t>
      </w:r>
      <w:r>
        <w:rPr>
          <w:bCs/>
          <w:b/>
        </w:rPr>
        <w:t xml:space="preserve">oceanographer</w:t>
      </w:r>
      <w:r>
        <w:t xml:space="preserve"> </w:t>
      </w:r>
      <w:r>
        <w:t xml:space="preserve">utilizes:</w:t>
      </w:r>
    </w:p>
    <w:p>
      <w:pPr>
        <w:pStyle w:val="BodyText"/>
      </w:pPr>
      <w:r>
        <w:rPr>
          <w:bCs/>
          <w:b/>
        </w:rPr>
        <w:t xml:space="preserve">A. Hydrodynamic Modeling:</w:t>
      </w:r>
      <w:r>
        <w:t xml:space="preserve"> </w:t>
      </w:r>
      <w:r>
        <w:t xml:space="preserve">Just as oceans are driven by tides and winds, river systems like those in Iraq are driven by precipitation and upstream dam releases. Oceanographic models adapted for fluvial environments help predict how water flows through Baghdad during peak seasons.</w:t>
      </w:r>
    </w:p>
    <w:p>
      <w:pPr>
        <w:pStyle w:val="BodyText"/>
      </w:pPr>
      <w:r>
        <w:rPr>
          <w:bCs/>
          <w:b/>
        </w:rPr>
        <w:t xml:space="preserve">B. Sediment Transport Analysis:Iraq</w:t>
      </w:r>
      <w:r>
        <w:t xml:space="preserve">, understanding sediment load is crucial for maintaining the depth of navigational channels in Basra, which directly impacts trade routes feeding into Baghdad.</w:t>
      </w:r>
    </w:p>
    <w:p>
      <w:pPr>
        <w:pStyle w:val="BodyText"/>
      </w:pPr>
      <w:r>
        <w:rPr>
          <w:bCs/>
          <w:b/>
        </w:rPr>
        <w:t xml:space="preserve">C. Salinity Intrusion Monitoring:</w:t>
      </w:r>
      <w:r>
        <w:t xml:space="preserve"> </w:t>
      </w:r>
      <w:r>
        <w:t xml:space="preserve">Although Baghdad is inland, its water security is tied to the downstream health of the rivers near the Gulf. Oceanographers monitor salinity gradients to prevent saltwater intrusion from affecting agricultural lands in southern Iraq, ensuring fresh water availability for cities like Baghdad.</w:t>
      </w:r>
    </w:p>
    <w:bookmarkEnd w:id="24"/>
    <w:bookmarkEnd w:id="25"/>
    <w:bookmarkStart w:id="30" w:name="findings"/>
    <w:bookmarkStart w:id="29" w:name="X9dd1e483b3028dc9e17f5516509a0b68ce65125"/>
    <w:p>
      <w:pPr>
        <w:pStyle w:val="Heading2"/>
      </w:pPr>
      <w:r>
        <w:t xml:space="preserve">4. Key Findings: The Iraq and Baghdad Context</w:t>
      </w:r>
    </w:p>
    <w:p>
      <w:pPr>
        <w:pStyle w:val="FirstParagraph"/>
      </w:pPr>
      <w:r>
        <w:t xml:space="preserve">The application of oceanographic science to the Mesopotamian region reveals critical insights:</w:t>
      </w:r>
    </w:p>
    <w:bookmarkStart w:id="26" w:name="a.-water-quality-and-pollution"/>
    <w:p>
      <w:pPr>
        <w:pStyle w:val="Heading3"/>
      </w:pPr>
      <w:r>
        <w:t xml:space="preserve">A. Water Quality and Pollution</w:t>
      </w:r>
    </w:p>
    <w:p>
      <w:pPr>
        <w:pStyle w:val="FirstParagraph"/>
      </w:pPr>
      <w:r>
        <w:rPr>
          <w:bCs/>
          <w:b/>
        </w:rPr>
        <w:t xml:space="preserve">Iraq Baghdad</w:t>
      </w:r>
      <w:r>
        <w:t xml:space="preserve"> </w:t>
      </w:r>
      <w:r>
        <w:t xml:space="preserve">faces significant challenges regarding industrial waste and agricultural runoff entering the Tigris River. Traditional river engineers often focus on volume management, but an oceanographer brings expertise in pollutant dispersion modeling. This allows for the prediction of how contaminants spread from industrial zones into residential areas, providing a roadmap for targeted remediation efforts.</w:t>
      </w:r>
    </w:p>
    <w:bookmarkEnd w:id="26"/>
    <w:bookmarkStart w:id="27" w:name="b.-climate-change-and-sea-level-rise"/>
    <w:p>
      <w:pPr>
        <w:pStyle w:val="Heading3"/>
      </w:pPr>
      <w:r>
        <w:t xml:space="preserve">B. Climate Change and Sea Level Rise</w:t>
      </w:r>
    </w:p>
    <w:p>
      <w:pPr>
        <w:pStyle w:val="FirstParagraph"/>
      </w:pPr>
      <w:r>
        <w:t xml:space="preserve">Rising sea levels in the Persian Gulf exert a "backwater effect" on the Tigris and Euphrates rivers. This phenomenon reduces the velocity of river currents, leading to stagnation, increased salinity, and heightened flood risks in low-lying areas. Oceanographers are uniquely qualified to model these inverse tidal influences, providing data that is vital for urban planners in</w:t>
      </w:r>
      <w:r>
        <w:t xml:space="preserve"> </w:t>
      </w:r>
      <w:r>
        <w:rPr>
          <w:bCs/>
          <w:b/>
        </w:rPr>
        <w:t xml:space="preserve">Iraq</w:t>
      </w:r>
      <w:r>
        <w:t xml:space="preserve"> </w:t>
      </w:r>
      <w:r>
        <w:t xml:space="preserve">to design effective drainage systems.</w:t>
      </w:r>
    </w:p>
    <w:bookmarkEnd w:id="27"/>
    <w:bookmarkStart w:id="28" w:name="c.-ecosystem-services"/>
    <w:p>
      <w:pPr>
        <w:pStyle w:val="Heading3"/>
      </w:pPr>
      <w:r>
        <w:t xml:space="preserve">C. Ecosystem Services</w:t>
      </w:r>
    </w:p>
    <w:p>
      <w:pPr>
        <w:pStyle w:val="FirstParagraph"/>
      </w:pPr>
      <w:r>
        <w:t xml:space="preserve">The wetlands of southern Iraq (Ahwar) act as a natural buffer against climate change and pollution. Oceanographic research into these aquatic ecosystems highlights their role in carbon sequestration and biodiversity support, advocating for their protection as a national asset that indirectly supports the environmental health of Baghdad.</w:t>
      </w:r>
    </w:p>
    <w:bookmarkEnd w:id="28"/>
    <w:bookmarkEnd w:id="29"/>
    <w:bookmarkEnd w:id="30"/>
    <w:bookmarkStart w:id="32" w:name="implications"/>
    <w:bookmarkStart w:id="31" w:name="implications-for-policy-and-development"/>
    <w:p>
      <w:pPr>
        <w:pStyle w:val="Heading2"/>
      </w:pPr>
      <w:r>
        <w:t xml:space="preserve">5. Implications for Policy and Development</w:t>
      </w:r>
    </w:p>
    <w:p>
      <w:pPr>
        <w:pStyle w:val="FirstParagraph"/>
      </w:pPr>
      <w:r>
        <w:t xml:space="preserve">The findings suggest that Iraq must formalize the role of oceanographic expertise within its Ministry of Water Resources. For</w:t>
      </w:r>
      <w:r>
        <w:t xml:space="preserve"> </w:t>
      </w:r>
      <w:r>
        <w:rPr>
          <w:bCs/>
          <w:b/>
        </w:rPr>
        <w:t xml:space="preserve">Iraq Baghdad</w:t>
      </w:r>
      <w:r>
        <w:t xml:space="preserve">, this means:</w:t>
      </w:r>
    </w:p>
    <w:p>
      <w:pPr>
        <w:numPr>
          <w:ilvl w:val="0"/>
          <w:numId w:val="1002"/>
        </w:numPr>
        <w:pStyle w:val="Compact"/>
      </w:pPr>
      <w:r>
        <w:rPr>
          <w:bCs/>
          <w:b/>
        </w:rPr>
        <w:t xml:space="preserve">Curriculum Development:</w:t>
      </w:r>
      <w:r>
        <w:t xml:space="preserve"> </w:t>
      </w:r>
      <w:r>
        <w:t xml:space="preserve">Establishing specialized courses in hydro-oceanography at Iraqi universities to train local experts.</w:t>
      </w:r>
    </w:p>
    <w:p>
      <w:pPr>
        <w:numPr>
          <w:ilvl w:val="0"/>
          <w:numId w:val="1002"/>
        </w:numPr>
        <w:pStyle w:val="Compact"/>
      </w:pPr>
      <w:r>
        <w:rPr>
          <w:bCs/>
          <w:b/>
        </w:rPr>
        <w:t xml:space="preserve">Data Sharing:</w:t>
      </w:r>
      <w:r>
        <w:t xml:space="preserve"> </w:t>
      </w:r>
      <w:r>
        <w:t xml:space="preserve">Collaborating with international oceanographic bodies (such as UNESCO-IOC) to access advanced modeling software and satellite data.</w:t>
      </w:r>
    </w:p>
    <w:p>
      <w:pPr>
        <w:numPr>
          <w:ilvl w:val="0"/>
          <w:numId w:val="1002"/>
        </w:numPr>
        <w:pStyle w:val="Compact"/>
      </w:pPr>
      <w:r>
        <w:rPr>
          <w:bCs/>
          <w:b/>
        </w:rPr>
        <w:t xml:space="preserve">Risk Mitigation:</w:t>
      </w:r>
      <w:r>
        <w:t xml:space="preserve"> </w:t>
      </w:r>
      <w:r>
        <w:t xml:space="preserve">Implementing early warning systems for floods and water quality breaches based on oceanographic forecasting models.</w:t>
      </w:r>
    </w:p>
    <w:p>
      <w:pPr>
        <w:pStyle w:val="FirstParagraph"/>
      </w:pPr>
      <w:r>
        <w:t xml:space="preserve">The adaptation of oceanographic strategies is not merely a technical adjustment but a strategic necessity for the survival and prosperity of Baghdad’s urban ecosystem. By treating river systems with the same analytical rigor applied to oceans, Iraq can unlock new solutions to persistent water crises.</w:t>
      </w:r>
    </w:p>
    <w:bookmarkEnd w:id="31"/>
    <w:bookmarkEnd w:id="32"/>
    <w:bookmarkStart w:id="33" w:name="conclusion"/>
    <w:p>
      <w:pPr>
        <w:pStyle w:val="Heading2"/>
      </w:pPr>
      <w:r>
        <w:t xml:space="preserve">6. Conclusion</w:t>
      </w:r>
    </w:p>
    <w:p>
      <w:pPr>
        <w:pStyle w:val="FirstParagraph"/>
      </w:pPr>
      <w:r>
        <w:t xml:space="preserve">In conclusion, this poster presentation argues that the discipline of oceanography extends far beyond coastal borders. For a nation like Iraq, whose heart beats in rhythm with the Tigris and Euphrates, the expertise of an oceanographer is indispensable. The challenges facing</w:t>
      </w:r>
      <w:r>
        <w:t xml:space="preserve"> </w:t>
      </w:r>
      <w:r>
        <w:rPr>
          <w:bCs/>
          <w:b/>
        </w:rPr>
        <w:t xml:space="preserve">Iraq Baghdad</w:t>
      </w:r>
      <w:r>
        <w:t xml:space="preserve">—ranging from pollution and sedimentation to climate-induced hydrological shifts—require sophisticated fluid dynamics knowledge that oceanographers provide.</w:t>
      </w:r>
    </w:p>
    <w:p>
      <w:pPr>
        <w:pStyle w:val="BodyText"/>
      </w:pPr>
      <w:r>
        <w:t xml:space="preserve">By integrating oceanographic principles into national planning, Iraq can secure its water resources, protect its capital city from environmental hazards, and contribute to the broader global understanding of river-to-ocean continuum ecosystems. The future of water security in Baghdad lies in embracing the full spectrum of hydro-sciences.</w:t>
      </w:r>
    </w:p>
    <w:bookmarkEnd w:id="33"/>
    <w:p>
      <w:pPr>
        <w:pStyle w:val="BodyText"/>
      </w:pPr>
      <w:r>
        <w:rPr>
          <w:bCs/>
          <w:b/>
        </w:rPr>
        <w:t xml:space="preserve">Contact Information:</w:t>
      </w:r>
    </w:p>
    <w:p>
      <w:pPr>
        <w:pStyle w:val="BodyText"/>
      </w:pPr>
      <w:r>
        <w:t xml:space="preserve">Email: research@hydrology-iraq.edu.iq | Department of Environmental Sciences, University of Baghdad</w:t>
      </w:r>
    </w:p>
    <w:p>
      <w:pPr>
        <w:pStyle w:val="BodyText"/>
      </w:pPr>
      <w:r>
        <w:t xml:space="preserve">© 2023 Academic Poster Presentation.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Oceanographer in the Context of Iraq and Baghdad</dc:title>
  <dc:creator/>
  <dc:language>en</dc:language>
  <cp:keywords/>
  <dcterms:created xsi:type="dcterms:W3CDTF">2026-07-29T16:58:44Z</dcterms:created>
  <dcterms:modified xsi:type="dcterms:W3CDTF">2026-07-29T16:58:44Z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