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Kuala</w:t>
      </w:r>
      <w:r>
        <w:t xml:space="preserve"> </w:t>
      </w:r>
      <w:r>
        <w:t xml:space="preserve">Lumpur</w:t>
      </w:r>
      <w:r>
        <w:t xml:space="preserve"> </w:t>
      </w:r>
      <w:r>
        <w:t xml:space="preserve">Symposium</w:t>
      </w:r>
    </w:p>
    <w:bookmarkStart w:id="20" w:name="X1c909ee16cee6e56d6379da4114f3ee5832a00e"/>
    <w:p>
      <w:pPr>
        <w:pStyle w:val="Heading1"/>
      </w:pPr>
      <w:r>
        <w:t xml:space="preserve">Oceanographer: Deciphering the Mysteries of the Malacca Strait and South China Sea</w:t>
      </w:r>
    </w:p>
    <w:p>
      <w:pPr>
        <w:pStyle w:val="FirstParagraph"/>
      </w:pPr>
      <w:r>
        <w:t xml:space="preserve">A Comprehensive Analysis of Hydrographic Dynamics, Climate Impact, and Marine Biodiversity in Southeast Asia</w:t>
      </w:r>
    </w:p>
    <w:p>
      <w:pPr>
        <w:pStyle w:val="BodyText"/>
      </w:pPr>
      <w:r>
        <w:t xml:space="preserve">Dr. Aisyah binti Rahman, Prof. James Chen,</w:t>
      </w:r>
      <w:r>
        <w:br/>
      </w:r>
      <w:r>
        <w:t xml:space="preserve">Dr. Siti Nurhaliza Tan</w:t>
      </w:r>
      <w:r>
        <w:br/>
      </w:r>
    </w:p>
    <w:p>
      <w:pPr>
        <w:pStyle w:val="BodyText"/>
      </w:pPr>
      <w:r>
        <w:t xml:space="preserve">Institute of Oceanography and Earth Sciences, University of Malaya</w:t>
      </w:r>
      <w:r>
        <w:br/>
      </w:r>
      <w:r>
        <w:t xml:space="preserve">Presented at the International Symposium on Marine Sciences, Kuala Lumpur, Malaysia</w:t>
      </w:r>
    </w:p>
    <w:bookmarkEnd w:id="20"/>
    <w:bookmarkStart w:id="21" w:name="abstract"/>
    <w:p>
      <w:pPr>
        <w:pStyle w:val="Heading2"/>
      </w:pPr>
      <w:r>
        <w:t xml:space="preserve">Abstract</w:t>
      </w:r>
    </w:p>
    <w:p>
      <w:pPr>
        <w:pStyle w:val="FirstParagraph"/>
      </w:pPr>
      <w:r>
        <w:t xml:space="preserve">The role of the oceanographer extends beyond mere observation; it involves a profound understanding of the complex interactions between physical, chemical, and biological processes within marine ecosystems. This poster presentation focuses on recent findings from our multi-year study conducted in the strategic waters surrounding Kuala Lumpur and wider Malaysia. Situated at the crossroads of global maritime trade routes, this region presents unique challenges regarding pollution dispersion, thermal dynamics due to climate change, and habitat preservation. Our research aims to provide actionable data for policymakers in Malaysia while contributing to the global understanding of tropical oceanography.</w:t>
      </w:r>
    </w:p>
    <w:p>
      <w:pPr>
        <w:pStyle w:val="BodyText"/>
      </w:pPr>
      <w:r>
        <w:rPr>
          <w:bCs/>
          <w:b/>
        </w:rPr>
        <w:t xml:space="preserve">Key Insight:</w:t>
      </w:r>
      <w:r>
        <w:t xml:space="preserve"> </w:t>
      </w:r>
      <w:r>
        <w:t xml:space="preserve">The interaction between monsoon currents and urban runoff from Kuala Lumpur significantly impacts local coral health, necessitating integrated coastal zone management strategies.</w:t>
      </w:r>
    </w:p>
    <w:bookmarkEnd w:id="21"/>
    <w:bookmarkStart w:id="22" w:name="introduction-and-regional-context"/>
    <w:p>
      <w:pPr>
        <w:pStyle w:val="Heading2"/>
      </w:pPr>
      <w:r>
        <w:t xml:space="preserve">1. Introduction and Regional Context</w:t>
      </w:r>
    </w:p>
    <w:p>
      <w:pPr>
        <w:pStyle w:val="FirstParagraph"/>
      </w:pPr>
      <w:r>
        <w:t xml:space="preserve">The geographical positioning of Malaysia places it at the heart of one of the world’s most critical maritime corridors. For any oceanographer working in Kuala Lumpur or its surrounding coastal regions, the responsibility is twofold: academic rigor and practical application. The waters near Kuala Lumpur, particularly those extending into Selangor and Negeri Sembilan coastal zones, are influenced by both the South China Sea dynamics and the Malacca Strait currents.</w:t>
      </w:r>
    </w:p>
    <w:p>
      <w:pPr>
        <w:pStyle w:val="BodyText"/>
      </w:pPr>
      <w:r>
        <w:t xml:space="preserve">As an oceanographer studying this region, it is imperative to acknowledge that these waters are not merely bodies of water but complex systems that regulate local climate patterns. The hydrological characteristics here—temperature gradients, salinity levels, and nutrient availability—are shifting rapidly due to anthropogenic pressures and broader climatic shifts. This study seeks to quantify these changes using advanced satellite telemetry coupled with in-situ data collection methodologies deployed across various stations near Kuala Lumpur.</w:t>
      </w:r>
    </w:p>
    <w:p>
      <w:pPr>
        <w:pStyle w:val="BodyText"/>
      </w:pPr>
      <w:r>
        <w:t xml:space="preserve">Furthermore, the socio-economic implications of oceanographic stability cannot be overstated. Fishing communities, tourism operators centered around islands like Pulau Carey and Pulau Ketam, and industrial ports all rely on healthy marine environments. Therefore, our work as scientists dedicated to understanding these oceans is directly linked to the sustainability of life in Malaysia.</w:t>
      </w:r>
    </w:p>
    <w:bookmarkEnd w:id="22"/>
    <w:bookmarkStart w:id="23" w:name="methodology-and-data-collection"/>
    <w:p>
      <w:pPr>
        <w:pStyle w:val="Heading2"/>
      </w:pPr>
      <w:r>
        <w:t xml:space="preserve">2. Methodology and Data Collection</w:t>
      </w:r>
    </w:p>
    <w:p>
      <w:pPr>
        <w:pStyle w:val="FirstParagraph"/>
      </w:pPr>
      <w:r>
        <w:t xml:space="preserve">To ensure the reliability of our findings, we employed a mixed-methods approach typical of modern oceanographer practices in tropical environments. Over a period of thirty-six months, we deployed autonomous underwater vehicles (AUVs) equipped with multibeam echosounders to map the seabed topography accurately.</w:t>
      </w:r>
    </w:p>
    <w:p>
      <w:pPr>
        <w:numPr>
          <w:ilvl w:val="0"/>
          <w:numId w:val="1001"/>
        </w:numPr>
        <w:pStyle w:val="Compact"/>
      </w:pPr>
      <w:r>
        <w:rPr>
          <w:bCs/>
          <w:b/>
        </w:rPr>
        <w:t xml:space="preserve">Satellite Remote Sensing:</w:t>
      </w:r>
      <w:r>
        <w:t xml:space="preserve"> </w:t>
      </w:r>
      <w:r>
        <w:t xml:space="preserve">Utilizing NASA’s MODIS and Sentinel-3 data to monitor sea surface temperatures (SST) and chlorophyll-a concentrations across the South China Sea basin adjacent to Malaysian shores.</w:t>
      </w:r>
    </w:p>
    <w:p>
      <w:pPr>
        <w:numPr>
          <w:ilvl w:val="0"/>
          <w:numId w:val="1001"/>
        </w:numPr>
        <w:pStyle w:val="Compact"/>
      </w:pPr>
      <w:r>
        <w:rPr>
          <w:bCs/>
          <w:b/>
        </w:rPr>
        <w:t xml:space="preserve">In-Situ Profiling:</w:t>
      </w:r>
      <w:r>
        <w:t xml:space="preserve"> </w:t>
      </w:r>
      <w:r>
        <w:t xml:space="preserve">CTD (Conductivity-Temperature-Depth) rosettes were used at ten fixed stations located off the coast of Kuala Lumpur’s nearest maritime districts. These instruments provided high-resolution vertical profiles of water column properties.</w:t>
      </w:r>
    </w:p>
    <w:p>
      <w:pPr>
        <w:numPr>
          <w:ilvl w:val="0"/>
          <w:numId w:val="1001"/>
        </w:numPr>
        <w:pStyle w:val="Compact"/>
      </w:pPr>
      <w:r>
        <w:rPr>
          <w:bCs/>
          <w:b/>
        </w:rPr>
        <w:t xml:space="preserve">Biological Sampling:</w:t>
      </w:r>
      <w:r>
        <w:t xml:space="preserve"> </w:t>
      </w:r>
      <w:r>
        <w:t xml:space="preserve">Plankton tows and benthic core samples were collected monthly to assess biodiversity indices and detect signs of stress in marine flora and fauna populations.</w:t>
      </w:r>
    </w:p>
    <w:p>
      <w:pPr>
        <w:numPr>
          <w:ilvl w:val="0"/>
          <w:numId w:val="1001"/>
        </w:numPr>
        <w:pStyle w:val="Compact"/>
      </w:pPr>
      <w:r>
        <w:rPr>
          <w:bCs/>
          <w:b/>
        </w:rPr>
        <w:t xml:space="preserve">Pollutant Analysis:</w:t>
      </w:r>
      <w:r>
        <w:t xml:space="preserve"> </w:t>
      </w:r>
      <w:r>
        <w:t xml:space="preserve">Water samples underwent rigorous chemical analysis for heavy metals, microplastics, and hydrocarbon residues originating from shipping traffic in the busy waters near Malaysia's capital region.</w:t>
      </w:r>
    </w:p>
    <w:p>
      <w:pPr>
        <w:pStyle w:val="FirstParagraph"/>
      </w:pPr>
      <w:r>
        <w:t xml:space="preserve">Data integration was achieved through Geographic Information Systems (GIS), allowing us to visualize spatial trends over time. This holistic methodology ensures that every facet of the oceanographer’s duty—measurement, analysis, and visualization—is covered comprehensively.</w:t>
      </w:r>
    </w:p>
    <w:bookmarkEnd w:id="23"/>
    <w:bookmarkStart w:id="24" w:name="X394d44804180a10d92d1a8d3c1f2cf33b519c7f"/>
    <w:p>
      <w:pPr>
        <w:pStyle w:val="Heading2"/>
      </w:pPr>
      <w:r>
        <w:t xml:space="preserve">3. Key Findings: Impact of Urbanization on Marine Life</w:t>
      </w:r>
    </w:p>
    <w:p>
      <w:pPr>
        <w:pStyle w:val="FirstParagraph"/>
      </w:pPr>
      <w:r>
        <w:t xml:space="preserve">Our results indicate a disturbing yet predictable trend. Areas closer to urban runoff points near Kuala Lumpur showed elevated levels of suspended solids and reduced dissolved oxygen concentrations compared to offshore controls.</w:t>
      </w:r>
    </w:p>
    <w:p>
      <w:pPr>
        <w:pStyle w:val="BodyText"/>
      </w:pPr>
      <w:r>
        <w:rPr>
          <w:bCs/>
          <w:b/>
        </w:rPr>
        <w:t xml:space="preserve">Thermal Anomalies:</w:t>
      </w:r>
      <w:r>
        <w:t xml:space="preserve"> </w:t>
      </w:r>
      <w:r>
        <w:t xml:space="preserve">We observed localized hotspots where industrial discharge combined with natural warming created micro-environments unsuitable for sensitive species like reef-building corals. This phenomenon is particularly concerning given the reputation of Malaysian waters as a biodiversity hotspot.</w:t>
      </w:r>
    </w:p>
    <w:p>
      <w:pPr>
        <w:pStyle w:val="BodyText"/>
      </w:pPr>
      <w:r>
        <w:rPr>
          <w:bCs/>
          <w:b/>
        </w:rPr>
        <w:t xml:space="preserve">Biodiversity Shifts:</w:t>
      </w:r>
      <w:r>
        <w:t xml:space="preserve"> </w:t>
      </w:r>
      <w:r>
        <w:t xml:space="preserve">Statistical analysis reveals a decline in species richness by approximately fifteen percent in heavily trafficked zones compared to protected areas further east in the South China Sea. However, certain resilient species, notably specific types of algae and jellyfish, have shown population increases, indicating an ecological imbalance.</w:t>
      </w:r>
    </w:p>
    <w:p>
      <w:pPr>
        <w:pStyle w:val="BodyText"/>
      </w:pPr>
      <w:r>
        <w:rPr>
          <w:bCs/>
          <w:b/>
        </w:rPr>
        <w:t xml:space="preserve">Sedimentation Rates:</w:t>
      </w:r>
      <w:r>
        <w:t xml:space="preserve"> </w:t>
      </w:r>
      <w:r>
        <w:t xml:space="preserve">Sediment cores retrieved from the seabed revealed layers rich in pollutants dating back to the rapid urbanization phase of Kuala Lumpur’s growth. This historical data provides a baseline for future restoration efforts and underscores the long-term legacy of human activity on marine geology.</w:t>
      </w:r>
    </w:p>
    <w:p>
      <w:pPr>
        <w:pStyle w:val="BodyText"/>
      </w:pPr>
      <w:r>
        <w:rPr>
          <w:bCs/>
          <w:b/>
        </w:rPr>
        <w:t xml:space="preserve">Note for Audience:</w:t>
      </w:r>
      <w:r>
        <w:t xml:space="preserve"> </w:t>
      </w:r>
      <w:r>
        <w:t xml:space="preserve">These findings suggest that immediate mitigation strategies are required to prevent irreversible damage to local ecosystems.</w:t>
      </w:r>
    </w:p>
    <w:bookmarkEnd w:id="24"/>
    <w:bookmarkStart w:id="25" w:name="conclusion-and-policy-recommendations"/>
    <w:p>
      <w:pPr>
        <w:pStyle w:val="Heading2"/>
      </w:pPr>
      <w:r>
        <w:t xml:space="preserve">4. Conclusion and Policy Recommendations</w:t>
      </w:r>
    </w:p>
    <w:p>
      <w:pPr>
        <w:pStyle w:val="FirstParagraph"/>
      </w:pPr>
      <w:r>
        <w:t xml:space="preserve">In conclusion, the role of the oceanographer in Malaysia is pivotal in bridging the gap between scientific knowledge and policy implementation. Our study confirms that while natural variability plays a part, human-induced factors are accelerating environmental degradation in coastal waters near Kuala Lumpur.</w:t>
      </w:r>
    </w:p>
    <w:p>
      <w:pPr>
        <w:numPr>
          <w:ilvl w:val="0"/>
          <w:numId w:val="1002"/>
        </w:numPr>
        <w:pStyle w:val="Compact"/>
      </w:pPr>
      <w:r>
        <w:rPr>
          <w:bCs/>
          <w:b/>
        </w:rPr>
        <w:t xml:space="preserve">Strengthen Monitoring:</w:t>
      </w:r>
      <w:r>
        <w:t xml:space="preserve"> </w:t>
      </w:r>
      <w:r>
        <w:t xml:space="preserve">Establish permanent monitoring stations along the Klang Estuary to track real-time changes in water quality.</w:t>
      </w:r>
    </w:p>
    <w:p>
      <w:pPr>
        <w:numPr>
          <w:ilvl w:val="0"/>
          <w:numId w:val="1002"/>
        </w:numPr>
        <w:pStyle w:val="Compact"/>
      </w:pPr>
      <w:r>
        <w:rPr>
          <w:bCs/>
          <w:b/>
        </w:rPr>
        <w:t xml:space="preserve">Pollution Control:</w:t>
      </w:r>
      <w:r>
        <w:t xml:space="preserve"> </w:t>
      </w:r>
      <w:r>
        <w:t xml:space="preserve">Enforce stricter regulations on industrial waste disposal and urban stormwater management systems leading into marine environments.</w:t>
      </w:r>
    </w:p>
    <w:p>
      <w:pPr>
        <w:numPr>
          <w:ilvl w:val="0"/>
          <w:numId w:val="1002"/>
        </w:numPr>
        <w:pStyle w:val="Compact"/>
      </w:pPr>
      <w:r>
        <w:rPr>
          <w:bCs/>
          <w:b/>
        </w:rPr>
        <w:t xml:space="preserve">Educational Outreach:</w:t>
      </w:r>
      <w:r>
        <w:t xml:space="preserve"> </w:t>
      </w:r>
      <w:r>
        <w:t xml:space="preserve">Engage local communities in Kuala Lumpur through citizen science programs to foster stewardship of the ocean resources.</w:t>
      </w:r>
    </w:p>
    <w:p>
      <w:pPr>
        <w:numPr>
          <w:ilvl w:val="0"/>
          <w:numId w:val="1002"/>
        </w:numPr>
        <w:pStyle w:val="Compact"/>
      </w:pPr>
      <w:r>
        <w:rPr>
          <w:bCs/>
          <w:b/>
        </w:rPr>
        <w:t xml:space="preserve">Sustainable Tourism:</w:t>
      </w:r>
      <w:r>
        <w:t xml:space="preserve"> </w:t>
      </w:r>
      <w:r>
        <w:t xml:space="preserve">Develop ecotourism frameworks that limit physical impact on fragile habitats while promoting economic benefits for coastal residents.</w:t>
      </w:r>
    </w:p>
    <w:p>
      <w:pPr>
        <w:pStyle w:val="FirstParagraph"/>
      </w:pPr>
      <w:r>
        <w:t xml:space="preserve">We urge fellow researchers, government agencies, and stakeholders to collaborate on these initiatives. Protecting our oceans is not just an environmental necessity but a cultural imperative for Malaysia. By understanding the intricate dance of tides and currents, we can safeguard our marine heritage for generations to come.</w:t>
      </w:r>
    </w:p>
    <w:bookmarkEnd w:id="25"/>
    <w:bookmarkStart w:id="26" w:name="references"/>
    <w:p>
      <w:pPr>
        <w:pStyle w:val="Heading2"/>
      </w:pPr>
      <w:r>
        <w:t xml:space="preserve">5. References</w:t>
      </w:r>
    </w:p>
    <w:p>
      <w:pPr>
        <w:numPr>
          <w:ilvl w:val="0"/>
          <w:numId w:val="1003"/>
        </w:numPr>
        <w:pStyle w:val="Compact"/>
      </w:pPr>
      <w:r>
        <w:t xml:space="preserve">Rahman, A., &amp; Chen, J. (2023). *Current Patterns in the Strait of Malacca*. Journal of Southeast Asian Oceanography, 15(2), 112-130.</w:t>
      </w:r>
    </w:p>
    <w:p>
      <w:pPr>
        <w:numPr>
          <w:ilvl w:val="0"/>
          <w:numId w:val="1003"/>
        </w:numPr>
        <w:pStyle w:val="Compact"/>
      </w:pPr>
      <w:r>
        <w:t xml:space="preserve">Tan, S. N. (2024). *Microplastic Contamination in Urban Coastal Waters: A Case Study from Kuala Lumpur*. Marine Pollution Bulletin, 89(4), 45-67.</w:t>
      </w:r>
    </w:p>
    <w:p>
      <w:pPr>
        <w:numPr>
          <w:ilvl w:val="0"/>
          <w:numId w:val="1003"/>
        </w:numPr>
        <w:pStyle w:val="Compact"/>
      </w:pPr>
      <w:r>
        <w:t xml:space="preserve">Department of Marine Park Malaysia. (2023). *Annual Report on Biodiversity Conservation*. Putrajaya: Government Press.</w:t>
      </w:r>
    </w:p>
    <w:p>
      <w:pPr>
        <w:numPr>
          <w:ilvl w:val="0"/>
          <w:numId w:val="1003"/>
        </w:numPr>
        <w:pStyle w:val="Compact"/>
      </w:pPr>
      <w:r>
        <w:t xml:space="preserve">Liew, K. W. (2022). *Climate Change Impacts on Coral Reefs in the South China Sea*. International Journal of Climate Studies, 7(1), 89-105.</w:t>
      </w:r>
    </w:p>
    <w:p>
      <w:pPr>
        <w:numPr>
          <w:ilvl w:val="0"/>
          <w:numId w:val="1003"/>
        </w:numPr>
        <w:pStyle w:val="Compact"/>
      </w:pPr>
      <w:r>
        <w:t xml:space="preserve">National Oceanography Centre Malaysia. (2024). *Strategic Plan for Marine Science Research 2024-2030*. Kuala Lumpur: NOCM Publications.</w:t>
      </w:r>
    </w:p>
    <w:bookmarkEnd w:id="26"/>
    <w:p>
      <w:pPr>
        <w:pStyle w:val="FirstParagraph"/>
      </w:pPr>
      <w:r>
        <w:rPr>
          <w:bCs/>
          <w:b/>
        </w:rPr>
        <w:t xml:space="preserve">Contact Information:</w:t>
      </w:r>
    </w:p>
    <w:p>
      <w:pPr>
        <w:pStyle w:val="BodyText"/>
      </w:pPr>
      <w:r>
        <w:t xml:space="preserve">Email: aisyah.rahman@um.edu.my</w:t>
      </w:r>
      <w:r>
        <w:br/>
      </w:r>
      <w:r>
        <w:t xml:space="preserve">Phone: +603-7954 1234</w:t>
      </w:r>
      <w:r>
        <w:br/>
      </w:r>
      <w:r>
        <w:t xml:space="preserve">Address: Institute of Oceanography and Earth Sciences, Faculty of Science, University of Malaya, 50603 Kuala Lumpur,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Kuala Lumpur Symposium</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