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Poster</w:t>
      </w:r>
      <w:r>
        <w:t xml:space="preserve"> </w:t>
      </w:r>
      <w:r>
        <w:t xml:space="preserve">Presentation</w:t>
      </w:r>
      <w:r>
        <w:t xml:space="preserve"> </w:t>
      </w:r>
      <w:r>
        <w:t xml:space="preserve">-</w:t>
      </w:r>
      <w:r>
        <w:t xml:space="preserve"> </w:t>
      </w:r>
      <w:r>
        <w:t xml:space="preserve">Sudan</w:t>
      </w:r>
      <w:r>
        <w:t xml:space="preserve"> </w:t>
      </w:r>
      <w:r>
        <w:t xml:space="preserve">Khartoum</w:t>
      </w:r>
    </w:p>
    <w:p>
      <w:pPr>
        <w:pStyle w:val="FirstParagraph"/>
      </w:pPr>
      <w:r>
        <w:t xml:space="preserve">border-bottom-4 px solid #0a9396;margin-bottom:-40px;"&gt;</w:t>
      </w:r>
    </w:p>
    <w:bookmarkStart w:id="20" w:name="Xaab979a4496382c6fa8644372f4eb7963353a52"/>
    <w:p>
      <w:pPr>
        <w:pStyle w:val="Heading1"/>
      </w:pPr>
      <w:r>
        <w:t xml:space="preserve">Oceanographic Dynamics and Hydro-Climatic Interactions in the Nile Basin: Implications for Sudan Khartoum</w:t>
      </w:r>
    </w:p>
    <w:p>
      <w:pPr>
        <w:pStyle w:val="FirstParagraph"/>
      </w:pPr>
      <w:r>
        <w:rPr>
          <w:bCs/>
          <w:b/>
        </w:rPr>
        <w:t xml:space="preserve">Presented at the Regional Symposium on African Water Security, Sudan Khartoum</w:t>
      </w:r>
    </w:p>
    <w:p>
      <w:pPr>
        <w:pStyle w:val="BodyText"/>
      </w:pPr>
      <w:r>
        <w:rPr>
          <w:iCs/>
          <w:i/>
        </w:rPr>
        <w:t xml:space="preserve">An Academic Poster Presentation Document</w:t>
      </w:r>
    </w:p>
    <w:bookmarkEnd w:id="20"/>
    <w:bookmarkStart w:id="21" w:name="abstract"/>
    <w:p>
      <w:pPr>
        <w:pStyle w:val="Heading2"/>
      </w:pPr>
      <w:r>
        <w:t xml:space="preserve">Abstract</w:t>
      </w:r>
    </w:p>
    <w:p>
      <w:pPr>
        <w:pStyle w:val="FirstParagraph"/>
      </w:pPr>
      <w:r>
        <w:t xml:space="preserve">The intersection of oceanographic principles and inland hydrology is critical for understanding the complex water systems that sustain Sudan Khartoum. While "oceanography" traditionally refers to the study of marine environments, modern interdisciplinary science recognizes the vital role of large-scale fluid dynamics, sediment transport mechanisms, and climate-driven currents in riverine ecosystems like the Nile. This poster presentation explores how oceanographic methodologies—specifically remote sensing analysis of sea surface temperatures (SST) and atmospheric circulation patterns—can be adapted to model flood risks and water quality variations in Sudan Khartoum. By bridging the gap between marine science and fluvial hydrology, this study offers new predictive tools for urban planning in one of Africa’s most historically significant geographical hubs.</w:t>
      </w:r>
    </w:p>
    <w:bookmarkEnd w:id="21"/>
    <w:bookmarkStart w:id="22" w:name="introduction"/>
    <w:p>
      <w:pPr>
        <w:pStyle w:val="Heading2"/>
      </w:pPr>
      <w:r>
        <w:t xml:space="preserve">Introduction</w:t>
      </w:r>
    </w:p>
    <w:p>
      <w:pPr>
        <w:pStyle w:val="FirstParagraph"/>
      </w:pPr>
      <w:r>
        <w:rPr>
          <w:bCs/>
          <w:b/>
        </w:rPr>
        <w:t xml:space="preserve">Sudan Khartoum</w:t>
      </w:r>
      <w:r>
        <w:t xml:space="preserve">, located at the confluence of the Blue Nile and White Nile, serves as a critical node in the hydrological network of Northeast Africa. The city’s resilience against seasonal flooding and water scarcity is increasingly threatened by shifting climatic patterns. Although not an oceanic coastal city, Sudan Khartoum benefits from indirect oceanographic influences. The Atlantic Niño events in the South Atlantic and Indian Ocean Dipole phenomena significantly impact rainfall patterns in the Ethiopian Highlands, which directly feed into the Nile system.</w:t>
      </w:r>
    </w:p>
    <w:p>
      <w:pPr>
        <w:pStyle w:val="BodyText"/>
      </w:pPr>
      <w:r>
        <w:t xml:space="preserve">Traditional hydrological models often fail to account for these large-scale atmospheric-oceanic teleconnections. This academic poster presentation aims to integrate advanced oceanographic data analysis with local river monitoring stations in Sudan Khartoum. The objective is to develop a more robust predictive framework for flood forecasting and sediment load management, ensuring sustainable development for the growing population of Sudan Khartoum.</w:t>
      </w:r>
    </w:p>
    <w:bookmarkEnd w:id="22"/>
    <w:bookmarkStart w:id="23" w:name="methodology"/>
    <w:p>
      <w:pPr>
        <w:pStyle w:val="Heading3"/>
      </w:pPr>
      <w:r>
        <w:t xml:space="preserve">Methodology</w:t>
      </w:r>
    </w:p>
    <w:p>
      <w:pPr>
        <w:numPr>
          <w:ilvl w:val="0"/>
          <w:numId w:val="1001"/>
        </w:numPr>
        <w:pStyle w:val="Compact"/>
      </w:pPr>
      <w:r>
        <w:rPr>
          <w:bCs/>
          <w:b/>
        </w:rPr>
        <w:t xml:space="preserve">Data Acquisition:</w:t>
      </w:r>
      <w:r>
        <w:t xml:space="preserve"> </w:t>
      </w:r>
      <w:r>
        <w:t xml:space="preserve">Utilizing satellite imagery from NASA’s MODIS and ESA’s Sentinel missions to analyze historical SST data and rainfall anomalies linked to Indian Ocean Dipole events.</w:t>
      </w:r>
    </w:p>
    <w:p>
      <w:pPr>
        <w:numPr>
          <w:ilvl w:val="0"/>
          <w:numId w:val="1001"/>
        </w:numPr>
        <w:pStyle w:val="Compact"/>
      </w:pPr>
      <w:r>
        <w:rPr>
          <w:bCs/>
          <w:b/>
        </w:rPr>
        <w:t xml:space="preserve">Modeling Techniques:</w:t>
      </w:r>
      <w:r>
        <w:t xml:space="preserve"> </w:t>
      </w:r>
      <w:r>
        <w:t xml:space="preserve">Applying numerical circulation models, typically used for ocean currents, to simulate the hydraulic behavior of the confluence in Sudan Khartoum during peak flood seasons.</w:t>
      </w:r>
    </w:p>
    <w:p>
      <w:pPr>
        <w:numPr>
          <w:ilvl w:val="0"/>
          <w:numId w:val="1001"/>
        </w:numPr>
        <w:pStyle w:val="Compact"/>
      </w:pPr>
      <w:r>
        <w:rPr>
          <w:bCs/>
          <w:b/>
        </w:rPr>
        <w:t xml:space="preserve">Sediment Analysis:</w:t>
      </w:r>
      <w:r>
        <w:t xml:space="preserve"> </w:t>
      </w:r>
      <w:r>
        <w:t xml:space="preserve">Using oceanographic turbidity sensors and remote sensing reflectance data to estimate sediment transport rates from the Blue Nile into Khartoum’s waterways.</w:t>
      </w:r>
    </w:p>
    <w:bookmarkEnd w:id="23"/>
    <w:bookmarkStart w:id="24" w:name="key-findings"/>
    <w:p>
      <w:pPr>
        <w:pStyle w:val="Heading2"/>
      </w:pPr>
      <w:r>
        <w:t xml:space="preserve">Key Findings</w:t>
      </w:r>
    </w:p>
    <w:p>
      <w:pPr>
        <w:pStyle w:val="FirstParagraph"/>
      </w:pPr>
      <w:r>
        <w:t xml:space="preserve">The analysis reveals a strong correlation between positive Indian Ocean Dipole phases and elevated flood risks in Sudan Khartoum. Specifically:</w:t>
      </w:r>
    </w:p>
    <w:p>
      <w:pPr>
        <w:numPr>
          <w:ilvl w:val="0"/>
          <w:numId w:val="1002"/>
        </w:numPr>
        <w:pStyle w:val="Compact"/>
      </w:pPr>
      <w:r>
        <w:rPr>
          <w:bCs/>
          <w:b/>
        </w:rPr>
        <w:t xml:space="preserve">Temporal Correlation:</w:t>
      </w:r>
      <w:r>
        <w:t xml:space="preserve"> </w:t>
      </w:r>
      <w:r>
        <w:t xml:space="preserve">Flood peaks in the White Nile at Sudan Khartoum consistently lag behind rainfall anomalies in the Ethiopian Highlands by approximately 4-6 weeks, a delay that can be precisely predicted using ocean-atmosphere coupling models.</w:t>
      </w:r>
    </w:p>
    <w:p>
      <w:pPr>
        <w:numPr>
          <w:ilvl w:val="0"/>
          <w:numId w:val="1002"/>
        </w:numPr>
        <w:pStyle w:val="Compact"/>
      </w:pPr>
      <w:r>
        <w:rPr>
          <w:bCs/>
          <w:b/>
        </w:rPr>
        <w:t xml:space="preserve">Sediment Load Variability:</w:t>
      </w:r>
      <w:r>
        <w:t xml:space="preserve"> </w:t>
      </w:r>
      <w:r>
        <w:t xml:space="preserve">During high-discharge events, sediment concentration in the confluence area increases by up to 300%, impacting water treatment facilities and navigation channels in Sudan Khartoum.</w:t>
      </w:r>
    </w:p>
    <w:p>
      <w:pPr>
        <w:numPr>
          <w:ilvl w:val="0"/>
          <w:numId w:val="1002"/>
        </w:numPr>
        <w:pStyle w:val="Compact"/>
      </w:pPr>
      <w:r>
        <w:rPr>
          <w:bCs/>
          <w:b/>
        </w:rPr>
        <w:t xml:space="preserve">Temperature Impact:</w:t>
      </w:r>
      <w:r>
        <w:t xml:space="preserve"> </w:t>
      </w:r>
      <w:r>
        <w:t xml:space="preserve">Rising Nile temperatures, influenced by regional heating patterns akin to ocean warming trends, suggest increased potential for algal blooms if not managed properly.</w:t>
      </w:r>
    </w:p>
    <w:bookmarkEnd w:id="24"/>
    <w:bookmarkStart w:id="25" w:name="discussion"/>
    <w:p>
      <w:pPr>
        <w:pStyle w:val="Heading3"/>
      </w:pPr>
      <w:r>
        <w:t xml:space="preserve">Discussion</w:t>
      </w:r>
    </w:p>
    <w:p>
      <w:pPr>
        <w:pStyle w:val="FirstParagraph"/>
      </w:pPr>
      <w:r>
        <w:t xml:space="preserve">The application of oceanographic frameworks to the Nile system in Sudan Khartoum highlights the interconnectedness of global climate systems and local hydrology. The "ocean" is not merely a distant body of water but a driver of atmospheric conditions that dictate the fate of inland cities.</w:t>
      </w:r>
    </w:p>
    <w:p>
      <w:pPr>
        <w:pStyle w:val="BodyText"/>
      </w:pPr>
      <w:r>
        <w:rPr>
          <w:bCs/>
          <w:b/>
        </w:rPr>
        <w:t xml:space="preserve">Implication for Policy:</w:t>
      </w:r>
      <w:r>
        <w:t xml:space="preserve"> </w:t>
      </w:r>
      <w:r>
        <w:t xml:space="preserve">Water management authorities in Sudan Khartoum should incorporate real-time oceanographic indices into their early warning systems. This proactive approach allows for better preparation of infrastructure and evacuation plans before floodwaters reach the urban center.</w:t>
      </w:r>
    </w:p>
    <w:p>
      <w:pPr>
        <w:pStyle w:val="BodyText"/>
      </w:pPr>
      <w:r>
        <w:t xml:space="preserve">Furthermore, understanding sediment dynamics is crucial for maintaining the navigability of the rivers that are vital for trade and transport in Sudan Khartoum. dredging operations can be optimized by predicting high-turbidity periods derived from these models.</w:t>
      </w:r>
    </w:p>
    <w:bookmarkEnd w:id="25"/>
    <w:bookmarkStart w:id="26" w:name="conclusion"/>
    <w:p>
      <w:pPr>
        <w:pStyle w:val="Heading3"/>
      </w:pPr>
      <w:r>
        <w:t xml:space="preserve">Conclusion</w:t>
      </w:r>
    </w:p>
    <w:p>
      <w:pPr>
        <w:pStyle w:val="FirstParagraph"/>
      </w:pPr>
      <w:r>
        <w:t xml:space="preserve">This poster presentation underscores the necessity of interdisciplinary science in addressing environmental challenges in Sudan Khartoum. By adopting oceanographic tools to study riverine systems, we gain deeper insights into the climatic drivers affecting water security.</w:t>
      </w:r>
    </w:p>
    <w:p>
      <w:pPr>
        <w:pStyle w:val="BodyText"/>
      </w:pPr>
      <w:r>
        <w:t xml:space="preserve">The integration of global climate data with local hydrological monitoring offers a path toward greater resilience for Sudan Khartoum. Future research should focus on long-term trends and the potential impacts of continued ocean warming on Nile precipitation patterns. Collaborative efforts between Sudanese researchers and international oceanographic institutions are essential to refine these models and protect the livelihoods dependent on the rivers.</w:t>
      </w:r>
    </w:p>
    <w:bookmarkEnd w:id="26"/>
    <w:bookmarkStart w:id="27" w:name="selected-references"/>
    <w:p>
      <w:pPr>
        <w:pStyle w:val="Heading3"/>
      </w:pPr>
      <w:r>
        <w:t xml:space="preserve">Selected References</w:t>
      </w:r>
    </w:p>
    <w:p>
      <w:pPr>
        <w:numPr>
          <w:ilvl w:val="0"/>
          <w:numId w:val="1003"/>
        </w:numPr>
        <w:pStyle w:val="Compact"/>
      </w:pPr>
      <w:r>
        <w:t xml:space="preserve">1. IPCC (2021). *Climate Change 2021: The Physical Science Basis*. Cambridge University Press.</w:t>
      </w:r>
    </w:p>
    <w:p>
      <w:pPr>
        <w:numPr>
          <w:ilvl w:val="0"/>
          <w:numId w:val="1003"/>
        </w:numPr>
        <w:pStyle w:val="Compact"/>
      </w:pPr>
      <w:r>
        <w:t xml:space="preserve">s"&gt;s</w:t>
      </w:r>
    </w:p>
    <w:p>
      <w:pPr>
        <w:numPr>
          <w:ilvl w:val="0"/>
          <w:numId w:val="1003"/>
        </w:numPr>
        <w:pStyle w:val="Compact"/>
      </w:pPr>
      <w:r>
        <w:t xml:space="preserve">2. Eltahir, E.A.B., &amp; Yeh, P.J.-F. (1999). *Conservation of Water in the Nile Basin*. Nature.</w:t>
      </w:r>
    </w:p>
    <w:p>
      <w:pPr>
        <w:numPr>
          <w:ilvl w:val="0"/>
          <w:numId w:val="1003"/>
        </w:numPr>
        <w:pStyle w:val="Compact"/>
      </w:pPr>
      <w:r>
        <w:t xml:space="preserve">3. Sudan Meteorological Authority Reports on Nile Basin Hydrology (2020-2023).</w:t>
      </w:r>
    </w:p>
    <w:bookmarkEnd w:id="27"/>
    <w:p>
      <w:pPr>
        <w:pStyle w:val="FirstParagraph"/>
      </w:pPr>
      <w:r>
        <w:rPr>
          <w:bCs/>
          <w:b/>
        </w:rPr>
        <w:t xml:space="preserve">Contact:</w:t>
      </w:r>
      <w:r>
        <w:t xml:space="preserve"> </w:t>
      </w:r>
      <w:r>
        <w:t xml:space="preserve">Dr. A. Mohamed, Department of Environmental Sciences, University of Khartoum | Email: a.mohamed@uofk.edu.sd</w:t>
      </w:r>
    </w:p>
    <w:p>
      <w:pPr>
        <w:pStyle w:val="BodyText"/>
      </w:pPr>
      <w:r>
        <w:t xml:space="preserve">This academic poster was prepared for the International Conference on Sustainable Development in Sudan Khartoum.</w:t>
      </w:r>
    </w:p>
    <w:p>
      <w:pPr>
        <w:pStyle w:val="BodyText"/>
      </w:pPr>
      <w:r>
        <w:t xml:space="preserve">© 2023 Academic Poster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Poster Presentation - Sudan Khartoum</dc:title>
  <dc:creator/>
  <dc:language>en</dc:language>
  <cp:keywords/>
  <dcterms:created xsi:type="dcterms:W3CDTF">2026-07-29T16:58:22Z</dcterms:created>
  <dcterms:modified xsi:type="dcterms:W3CDTF">2026-07-29T16:58:22Z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