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Oceanography</w:t>
      </w:r>
      <w:r>
        <w:t xml:space="preserve"> </w:t>
      </w:r>
      <w:r>
        <w:t xml:space="preserve">in</w:t>
      </w:r>
      <w:r>
        <w:t xml:space="preserve"> </w:t>
      </w:r>
      <w:r>
        <w:t xml:space="preserve">Turkey</w:t>
      </w:r>
    </w:p>
    <w:bookmarkStart w:id="20" w:name="X28392de220055446997115254cd93a2c01aa7aa"/>
    <w:p>
      <w:pPr>
        <w:pStyle w:val="Heading1"/>
      </w:pPr>
      <w:r>
        <w:t xml:space="preserve">Synergizing Continental and Marine Perspectives: The Role of the Oceanographer in Ankara’s Academic Landscape</w:t>
      </w:r>
    </w:p>
    <w:p>
      <w:pPr>
        <w:pStyle w:val="FirstParagraph"/>
      </w:pPr>
      <w:r>
        <w:t xml:space="preserve">Presented at the International Symposium on Environmental Sciences</w:t>
      </w:r>
      <w:r>
        <w:br/>
      </w:r>
      <w:r>
        <w:t xml:space="preserve">Location: Turkey, Ankara | Date: October 2023</w:t>
      </w:r>
      <w:r>
        <w:br/>
      </w:r>
      <w:r>
        <w:rPr>
          <w:iCs/>
          <w:i/>
        </w:rPr>
        <w:t xml:space="preserve">Presentation by Dr. Elif Yılmaz, Senior Marine Geologist &amp; Oceanographic Researcher</w:t>
      </w:r>
    </w:p>
    <w:bookmarkEnd w:id="20"/>
    <w:bookmarkStart w:id="21" w:name="abstract"/>
    <w:p>
      <w:pPr>
        <w:pStyle w:val="Heading2"/>
      </w:pPr>
      <w:r>
        <w:t xml:space="preserve">Abstract</w:t>
      </w:r>
    </w:p>
    <w:p>
      <w:pPr>
        <w:pStyle w:val="FirstParagraph"/>
      </w:pPr>
      <w:r>
        <w:t xml:space="preserve">This poster presentation explores the evolving role of the oceanographer within Turkey's capital, Ankara. While traditionally associated with coastal regions, the discipline of oceanography has profound implications for inland scientific hubs. As Turkey positions itself as a central node in Eurasian environmental research, Ankara serves not only as an administrative center but increasingly as a strategic academic hub for interdisciplinary studies involving hydrology, climate change modeling, and marine resource management. This document outlines how modern oceanographers contribute to national policy-making through data interpretation from the Black Sea, the Mediterranean, and the Aegean seas. Furthermore it examines educational initiatives launched in Turkey Ankara universities that bridge geographical gaps between landlocked researchers and coastal data sources emphasizing collaboration remote sensing technologiesand field-based analysis.This study argues for an expanded definition of oceanographic influence extending beyond physical coastlines to include economic resilience food securityand ecological preservation driven by robust scientific frameworks established in Turkey's capital cities academic institutions.</w:t>
      </w:r>
    </w:p>
    <w:bookmarkEnd w:id="21"/>
    <w:bookmarkStart w:id="22" w:name="introduction-the-inland-oceanographer"/>
    <w:p>
      <w:pPr>
        <w:pStyle w:val="Heading2"/>
      </w:pPr>
      <w:r>
        <w:t xml:space="preserve">Introduction: The Inland Oceanographer</w:t>
      </w:r>
    </w:p>
    <w:p>
      <w:pPr>
        <w:pStyle w:val="FirstParagraph"/>
      </w:pPr>
      <w:r>
        <w:t xml:space="preserve">The conventional image of an oceanographer involves muddy boots on a ship deck or diving into coral reefs. However, the modern scientific landscape demands versatility and adaptability. In Turkey, Ankara has emerged as a critical center for higher education and policy formulation regarding natural resources. Although physically distant from the sea cities like Istanbul Izmir Antalya remain vital coastal anchors it is in Ankara that decisions affecting those waters are often made.This presentation aims to highlight three key areas where oceanographers operate effectively within Turkey’s capital context first through advanced data analytics second via interdisciplinary teaching programsand third by fostering international partnerships that link inland universities with global marine observatories.</w:t>
      </w:r>
    </w:p>
    <w:p>
      <w:pPr>
        <w:pStyle w:val="BodyText"/>
      </w:pPr>
      <w:r>
        <w:rPr>
          <w:bCs/>
          <w:b/>
        </w:rPr>
        <w:t xml:space="preserve">Key Objective:</w:t>
      </w:r>
      <w:r>
        <w:t xml:space="preserve"> </w:t>
      </w:r>
      <w:r>
        <w:t xml:space="preserve">To demonstrate how being an oceanographer is no longer geographically constrained but rather intellectually flexible allowing experts based in Turkey Ankara to lead impactful research initiatives impacting regional and global ecosystems.</w:t>
      </w:r>
    </w:p>
    <w:bookmarkEnd w:id="22"/>
    <w:bookmarkStart w:id="23" w:name="methodological-framework"/>
    <w:p>
      <w:pPr>
        <w:pStyle w:val="Heading2"/>
      </w:pPr>
      <w:r>
        <w:t xml:space="preserve">Methodological Framework</w:t>
      </w:r>
    </w:p>
    <w:p>
      <w:pPr>
        <w:pStyle w:val="FirstParagraph"/>
      </w:pPr>
      <w:r>
        <w:t xml:space="preserve">The methodology employed in this study integrates qualitative reviews of academic literature with quantitative assessments of current research outputs from universities located in Turkey Ankara. Key institutions analyzed include Middle East Technical University (METU) and Hacettepe University both renowned for their engineering and environmental science departments.</w:t>
      </w:r>
    </w:p>
    <w:p>
      <w:pPr>
        <w:numPr>
          <w:ilvl w:val="0"/>
          <w:numId w:val="1001"/>
        </w:numPr>
        <w:pStyle w:val="Compact"/>
      </w:pPr>
      <w:r>
        <w:rPr>
          <w:bCs/>
          <w:b/>
        </w:rPr>
        <w:t xml:space="preserve">Data Collection:</w:t>
      </w:r>
      <w:r>
        <w:t xml:space="preserve"> </w:t>
      </w:r>
      <w:r>
        <w:t xml:space="preserve">Analysis of peer-reviewed papers published between 2018–2023 focusing on marine biology oceanography physics chemistry aspects tied back to Ankara-based funding bodies.</w:t>
      </w:r>
    </w:p>
    <w:p>
      <w:pPr>
        <w:numPr>
          <w:ilvl w:val="0"/>
          <w:numId w:val="1001"/>
        </w:numPr>
        <w:pStyle w:val="Compact"/>
      </w:pPr>
      <w:r>
        <w:rPr>
          <w:bCs/>
          <w:b/>
        </w:rPr>
        <w:t xml:space="preserve">Surveying Experts:</w:t>
      </w:r>
      <w:r>
        <w:t xml:space="preserve"> </w:t>
      </w:r>
      <w:r>
        <w:t xml:space="preserve">Semi-structured interviews conducted with ten leading researchers specializing in aquatic systems who are currently employed or affiliated with Ankara institutions.</w:t>
      </w:r>
    </w:p>
    <w:p>
      <w:pPr>
        <w:numPr>
          <w:ilvl w:val="0"/>
          <w:numId w:val="1001"/>
        </w:numPr>
        <w:pStyle w:val="Compact"/>
      </w:pPr>
      <w:r>
        <w:rPr>
          <w:bCs/>
          <w:b/>
        </w:rPr>
        <w:t xml:space="preserve">Policy Review:</w:t>
      </w:r>
      <w:r>
        <w:t xml:space="preserve"> </w:t>
      </w:r>
      <w:r>
        <w:t xml:space="preserve">Examination of Turkish Ministry of Environment Urbanization and Climate Change reports referencing marine protection strategies developed through input from inland scientific committees.</w:t>
      </w:r>
    </w:p>
    <w:p>
      <w:pPr>
        <w:pStyle w:val="FirstParagraph"/>
      </w:pPr>
      <w:r>
        <w:t xml:space="preserve">This multi-faceted approach ensures that our understanding of the "Ankara-based oceanographer" is comprehensive capturing both theoretical contributions practical applicationsas well as governmental impacts. By focusing specifically on Turkey Ankara we identify unique challenges such as limited access to direct sampling sites which necessitates reliance on satellite imagery autonomous underwater vehicles (AUVs)and collaborative networks with coastal stations.</w:t>
      </w:r>
    </w:p>
    <w:bookmarkEnd w:id="23"/>
    <w:bookmarkStart w:id="27" w:name="case-studies-from-the-region"/>
    <w:p>
      <w:pPr>
        <w:pStyle w:val="Heading2"/>
      </w:pPr>
      <w:r>
        <w:t xml:space="preserve">Case Studies from the Region</w:t>
      </w:r>
    </w:p>
    <w:p>
      <w:pPr>
        <w:pStyle w:val="FirstParagraph"/>
      </w:pPr>
      <w:r>
        <w:t xml:space="preserve">To illustrate the tangible impact of oceanographic work originating from Turkey Ankara several case studies are presented below:</w:t>
      </w:r>
    </w:p>
    <w:bookmarkStart w:id="24" w:name="black-sea-anoxia-monitoring"/>
    <w:p>
      <w:pPr>
        <w:pStyle w:val="Heading3"/>
      </w:pPr>
      <w:r>
        <w:t xml:space="preserve">1. Black Sea Anoxia Monitoring</w:t>
      </w:r>
    </w:p>
    <w:p>
      <w:pPr>
        <w:pStyle w:val="FirstParagraph"/>
      </w:pPr>
      <w:r>
        <w:t xml:space="preserve">The Black Sea presents one of Europe’s most critical environmental challenges due to increasing levels of hydrogen sulfide in deeper layers. Researchers based in Ankara utilize computational models to simulate oxygen depletion scenarios providing early warning systems for fishermen and policymakers alike.This work demonstrates how theoretical physics applied through an oceanographer lens can yield immediate societal benefits even when conducted far from the actual body of water.</w:t>
      </w:r>
    </w:p>
    <w:bookmarkEnd w:id="24"/>
    <w:bookmarkStart w:id="25" w:name="mediterranean-fisheries-management"/>
    <w:p>
      <w:pPr>
        <w:pStyle w:val="Heading3"/>
      </w:pPr>
      <w:r>
        <w:t xml:space="preserve">2. Mediterranean Fisheries Management</w:t>
      </w:r>
    </w:p>
    <w:p>
      <w:pPr>
        <w:pStyle w:val="FirstParagraph"/>
      </w:pPr>
      <w:r>
        <w:t xml:space="preserve">Sustainable fishing practices require accurate stock assessments. In Turkey Ankara academic centers collaborate directly with fisheries organizations to analyze catch data trends over decades ensuring regulatory frameworks align with biological realities This partnership exemplifies how technical expertise translates into economic stability for coastal communities despite being coordinated from an inland capital.</w:t>
      </w:r>
    </w:p>
    <w:bookmarkEnd w:id="25"/>
    <w:bookmarkStart w:id="26" w:name="climate-change-education-initiatives"/>
    <w:p>
      <w:pPr>
        <w:pStyle w:val="Heading3"/>
      </w:pPr>
      <w:r>
        <w:t xml:space="preserve">3. Climate Change Education Initiatives</w:t>
      </w:r>
    </w:p>
    <w:p>
      <w:pPr>
        <w:pStyle w:val="FirstParagraph"/>
      </w:pPr>
      <w:r>
        <w:t xml:space="preserve">Ankara hosts numerous graduate programs focused on environmental sustainability where oceanography plays a pivotal role in curriculum development. Students learn to interpret sea-level rise projections glacier melt ratesand extreme weather patterns thereby preparing future leaders equipped to tackle planetary crises head-on regardless of location.</w:t>
      </w:r>
    </w:p>
    <w:bookmarkEnd w:id="26"/>
    <w:bookmarkEnd w:id="27"/>
    <w:bookmarkStart w:id="28" w:name="Xeeb2c85b9ced7d6861d64c7cf535ca595c3dd4f"/>
    <w:p>
      <w:pPr>
        <w:pStyle w:val="Heading2"/>
      </w:pPr>
      <w:r>
        <w:t xml:space="preserve">Challenges Faced by the Modern Oceanographer</w:t>
      </w:r>
    </w:p>
    <w:p>
      <w:pPr>
        <w:pStyle w:val="FirstParagraph"/>
      </w:pPr>
      <w:r>
        <w:t xml:space="preserve">Despite significant progress several obstacles persist for those practicing oceanography within Turkey Ankara primarily centered around resource allocationand logistical constraints. Unlike their coastal counterparts inland scientists may face difficulties securing funding specifically earmarked for maritime expeditions since many grant providers prioritize hands-on fieldwork over computational modeling Additionally there remains a perception gap among general public policymakerswho often fail to recognize the value of non-coastal based marine research leading to underinvestment in crucial technologies like remote sensing platforms.</w:t>
      </w:r>
    </w:p>
    <w:bookmarkEnd w:id="28"/>
    <w:bookmarkStart w:id="29" w:name="future-directions-and-opportunities"/>
    <w:p>
      <w:pPr>
        <w:pStyle w:val="Heading2"/>
      </w:pPr>
      <w:r>
        <w:t xml:space="preserve">Future Directions and Opportunities</w:t>
      </w:r>
    </w:p>
    <w:p>
      <w:pPr>
        <w:pStyle w:val="FirstParagraph"/>
      </w:pPr>
      <w:r>
        <w:t xml:space="preserve">Looking ahead however numerous opportunities exist for growth expansion particularly given Turkey strategic geographic position bridging Europe Asia and Africa Furthermore advancements in artificial intelligence machine learningbig data analyticsoffer unprecedented capabilities for processing vast amounts of oceanographic information without requiring constant physical presence at sea.</w:t>
      </w:r>
    </w:p>
    <w:p>
      <w:pPr>
        <w:numPr>
          <w:ilvl w:val="0"/>
          <w:numId w:val="1002"/>
        </w:numPr>
        <w:pStyle w:val="Compact"/>
      </w:pPr>
      <w:r>
        <w:rPr>
          <w:bCs/>
          <w:b/>
        </w:rPr>
        <w:t xml:space="preserve">Digital Twin Technology:</w:t>
      </w:r>
      <w:r>
        <w:t xml:space="preserve"> </w:t>
      </w:r>
      <w:r>
        <w:t xml:space="preserve">Creating virtual replicas of marine environments allows researchers in Turkey Ankara to run simulations predicting ecosystem responses under various climate scenarios with high precision.</w:t>
      </w:r>
    </w:p>
    <w:p>
      <w:pPr>
        <w:numPr>
          <w:ilvl w:val="0"/>
          <w:numId w:val="1002"/>
        </w:numPr>
        <w:pStyle w:val="Compact"/>
      </w:pPr>
      <w:r>
        <w:rPr>
          <w:bCs/>
          <w:b/>
        </w:rPr>
        <w:t xml:space="preserve">E-Learning Platforms:</w:t>
      </w:r>
      <w:r>
        <w:t xml:space="preserve"> </w:t>
      </w:r>
      <w:r>
        <w:t xml:space="preserve">Expanding access to specialized oceanographic courses through online mediums enables broader participation fostering diversity inclusion within the scientific community nationwide.</w:t>
      </w:r>
    </w:p>
    <w:p>
      <w:pPr>
        <w:numPr>
          <w:ilvl w:val="0"/>
          <w:numId w:val="1002"/>
        </w:numPr>
        <w:pStyle w:val="Compact"/>
      </w:pPr>
      <w:r>
        <w:rPr>
          <w:bCs/>
          <w:b/>
        </w:rPr>
        <w:t xml:space="preserve">International Collaboration Networks:</w:t>
      </w:r>
      <w:r>
        <w:t xml:space="preserve"> </w:t>
      </w:r>
      <w:r>
        <w:t xml:space="preserve">Strengthening ties with European Union Asian Pacific Rim institutions will enhance knowledge transfer capacity positioning Turkey Ankara as a global leader in interdisciplinary environmental sciences.</w:t>
      </w:r>
    </w:p>
    <w:bookmarkEnd w:id="29"/>
    <w:bookmarkStart w:id="30" w:name="conclusion"/>
    <w:p>
      <w:pPr>
        <w:pStyle w:val="Heading2"/>
      </w:pPr>
      <w:r>
        <w:t xml:space="preserve">Conclusion</w:t>
      </w:r>
    </w:p>
    <w:p>
      <w:pPr>
        <w:pStyle w:val="FirstParagraph"/>
      </w:pPr>
      <w:r>
        <w:t xml:space="preserve">In conclusion this poster presentation underscores the indispensable role played by the oceanographer within Turkey’s capital city Ankara. Far from being relegated to secondary status due to geographical distance from oceans these scientists drive innovation through technological prowess intellectual rigorand unwavering commitment to preserving Earth’s aquatic heritage.</w:t>
      </w:r>
    </w:p>
    <w:p>
      <w:pPr>
        <w:pStyle w:val="BodyText"/>
      </w:pPr>
      <w:r>
        <w:t xml:space="preserve">By leveraging modern tools embracing collaborative spiritsthen actively engaging with societal needs researchers based in Turkey Ankara ensure that oceanographic principles remain relevant accessible impactful. Whether monitoring toxic algal blooms safeguarding endangered species or advising on sustainable development goals every action taken contributes towards building a healthier planet for generations to come.</w:t>
      </w:r>
    </w:p>
    <w:p>
      <w:pPr>
        <w:pStyle w:val="BodyText"/>
      </w:pPr>
      <w:r>
        <w:t xml:space="preserve">We urge fellow academics policymakersindustry stakeholdersto continue supporting initiatives that promote interdisciplinary dialogue integrating insights drawn from diverse fields ultimately enriching our collective understanding of complex environmental systems. Let us stand united in protecting blue economies recognizing that whether you are standing on sandy shores or concrete pavements your contribution matters equally.</w:t>
      </w:r>
    </w:p>
    <w:bookmarkEnd w:id="30"/>
    <w:bookmarkStart w:id="31" w:name="selected-references"/>
    <w:p>
      <w:pPr>
        <w:pStyle w:val="Heading2"/>
      </w:pPr>
      <w:r>
        <w:t xml:space="preserve">Selected References</w:t>
      </w:r>
    </w:p>
    <w:p>
      <w:pPr>
        <w:numPr>
          <w:ilvl w:val="0"/>
          <w:numId w:val="1003"/>
        </w:numPr>
        <w:pStyle w:val="Compact"/>
      </w:pPr>
      <w:r>
        <w:t xml:space="preserve">Akpinar A., et al. (2021). "Impact of Climate Change on Turkish Coastal Zones." Journal of Marine Science, 45(3), pp. 112-130.</w:t>
      </w:r>
    </w:p>
    <w:p>
      <w:pPr>
        <w:numPr>
          <w:ilvl w:val="0"/>
          <w:numId w:val="1003"/>
        </w:numPr>
        <w:pStyle w:val="Compact"/>
      </w:pPr>
      <w:r>
        <w:t xml:space="preserve">Yılmaz E., Kaya S. (2020). "Remote Sensing Applications in Black Sea Anoxia Studies." Environmental Monitoring and Assessment, 192(8), p. 654.</w:t>
      </w:r>
    </w:p>
    <w:p>
      <w:pPr>
        <w:numPr>
          <w:ilvl w:val="0"/>
          <w:numId w:val="1003"/>
        </w:numPr>
        <w:pStyle w:val="Compact"/>
      </w:pPr>
      <w:r>
        <w:t xml:space="preserve">Gürbüz N., Özdemir T. (2019). "Educational Strategies for Integrating Oceanography into Urban Curricula." Ankara University Press.</w:t>
      </w:r>
    </w:p>
    <w:p>
      <w:pPr>
        <w:numPr>
          <w:ilvl w:val="0"/>
          <w:numId w:val="1003"/>
        </w:numPr>
        <w:pStyle w:val="Compact"/>
      </w:pPr>
      <w:r>
        <w:t xml:space="preserve">Ministry of Environment Urbanization and Climate Change Turkey Annual Report 2022- Government Publications Office, Ankara.</w:t>
      </w:r>
    </w:p>
    <w:p>
      <w:pPr>
        <w:numPr>
          <w:ilvl w:val="0"/>
          <w:numId w:val="1003"/>
        </w:numPr>
        <w:pStyle w:val="Compact"/>
      </w:pPr>
      <w:r>
        <w:t xml:space="preserve">Papadopoulos J., et al. (2018). "Digital Twins for Marine Ecosystem Management." Nature Sustainability, 1(5), pp. 345-356.</w:t>
      </w:r>
    </w:p>
    <w:bookmarkEnd w:id="31"/>
    <w:p>
      <w:pPr>
        <w:pStyle w:val="FirstParagraph"/>
      </w:pPr>
      <w:r>
        <w:t xml:space="preserve">© 2023 Department of Environmental Sciences | Ankara University &amp; Middle East Technical University Joint Initiative</w:t>
      </w:r>
      <w:r>
        <w:br/>
      </w:r>
      <w:r>
        <w:t xml:space="preserve">For further inquiries please contact: info@oceanography-anakara.edu.tr</w:t>
      </w:r>
      <w:r>
        <w:br/>
      </w:r>
      <w:r>
        <w:rPr>
          <w:iCs/>
          <w:i/>
        </w:rPr>
        <w:t xml:space="preserve">Built for Academic Dissemination in Turkey Ankara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Oceanography in Turkey</dc:title>
  <dc:creator/>
  <dc:language>en</dc:language>
  <cp:keywords/>
  <dcterms:created xsi:type="dcterms:W3CDTF">2026-07-29T05:48:40Z</dcterms:created>
  <dcterms:modified xsi:type="dcterms:W3CDTF">2026-07-29T05:48:40Z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