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Research</w:t>
      </w:r>
      <w:r>
        <w:t xml:space="preserve"> </w:t>
      </w:r>
      <w:r>
        <w:t xml:space="preserve">Poster</w:t>
      </w:r>
      <w:r>
        <w:t xml:space="preserve"> </w:t>
      </w:r>
      <w:r>
        <w:t xml:space="preserve">Presentation</w:t>
      </w:r>
    </w:p>
    <w:bookmarkStart w:id="20" w:name="X7e87124bcbb842670759cf6d775bfec2a3b8967"/>
    <w:p>
      <w:pPr>
        <w:pStyle w:val="Heading1"/>
      </w:pPr>
      <w:r>
        <w:t xml:space="preserve">Synergistic Dynamics of Coastal Upwelling and Climate Variability in the Southern California Current System: Implications for Marine Biodiversity and Fisheries Management</w:t>
      </w:r>
    </w:p>
    <w:p>
      <w:pPr>
        <w:pStyle w:val="FirstParagraph"/>
      </w:pPr>
      <w:r>
        <w:rPr>
          <w:bCs/>
          <w:b/>
        </w:rPr>
        <w:t xml:space="preserve">Presented by:</w:t>
      </w:r>
      <w:r>
        <w:t xml:space="preserve"> </w:t>
      </w:r>
      <w:r>
        <w:t xml:space="preserve">Dr. Elena Rostova, Senior Oceanographer</w:t>
      </w:r>
      <w:r>
        <w:br/>
      </w:r>
      <w:r>
        <w:t xml:space="preserve">Department of Atmospheric and Oceanic Sciences</w:t>
      </w:r>
      <w:r>
        <w:br/>
      </w:r>
      <w:r>
        <w:br/>
      </w:r>
      <w:r>
        <w:rPr>
          <w:bCs/>
          <w:b/>
        </w:rPr>
        <w:t xml:space="preserve">Affiliation:</w:t>
      </w:r>
      <w:r>
        <w:t xml:space="preserve">Pacific Institute for Marine Studies (PIMS)</w:t>
      </w:r>
      <w:r>
        <w:br/>
      </w:r>
      <w:r>
        <w:rPr>
          <w:iCs/>
          <w:i/>
        </w:rPr>
        <w:t xml:space="preserve">In Collaboration with the University of California, Los Angeles (UCLA)</w:t>
      </w:r>
    </w:p>
    <w:bookmarkEnd w:id="20"/>
    <w:bookmarkStart w:id="21" w:name="abstract"/>
    <w:p>
      <w:pPr>
        <w:pStyle w:val="Heading2"/>
      </w:pPr>
      <w:r>
        <w:t xml:space="preserve">Abstract</w:t>
      </w:r>
    </w:p>
    <w:p>
      <w:pPr>
        <w:pStyle w:val="FirstParagraph"/>
      </w:pPr>
      <w:r>
        <w:t xml:space="preserve">The Southern California Current System (SCCS) is one of the most biologically productive marine ecosystems in the world, yet it remains highly vulnerable to rapid shifts in global climate patterns. This study investigates the complex interplay between coastal upwelling intensity and large-scale climate indices, specifically focusing on their impact on local biodiversity and sustainable fisheries management strategies. By integrating data from Argo floats, satellite remote sensing, and long-term biological surveys conducted along the coast of United States Los Angeles region to San Diego Bay.</w:t>
      </w:r>
    </w:p>
    <w:p>
      <w:pPr>
        <w:pStyle w:val="BodyText"/>
      </w:pPr>
      <w:r>
        <w:t xml:space="preserve">Our findings reveal a non-linear relationship between upwelling-favorable winds and phytoplankton biomass accumulation. Specifically, we identify a critical threshold in wind stress curl where upwelling efficiency drops significantly due to stratification effects induced by marine heatwaves. These results are pivotal for policy makers in United States Los Angeles who seek to adapt fisheries regulations and coastal management plans in the face of increasing climate variability.</w:t>
      </w:r>
    </w:p>
    <w:bookmarkEnd w:id="21"/>
    <w:bookmarkStart w:id="22" w:name="introduction"/>
    <w:p>
      <w:pPr>
        <w:pStyle w:val="Heading2"/>
      </w:pPr>
      <w:r>
        <w:t xml:space="preserve">Introduction</w:t>
      </w:r>
    </w:p>
    <w:p>
      <w:pPr>
        <w:pStyle w:val="FirstParagraph"/>
      </w:pPr>
      <w:r>
        <w:t xml:space="preserve">Oceanographers play a crucial role in understanding the physical, chemical, geological, and biological processes within our oceans. As we stand on the precipice of significant climatic changes in United States Los Angeles coastal zones, it is imperative to adopt an integrated approach to oceanographic research. The primary objective of this study is to elucidate how variations in atmospheric forcing mechanisms influence the transport and retention of planktonic larvae, thereby affecting recruitment success for commercially important species such as sardines and anchovies.</w:t>
      </w:r>
    </w:p>
    <w:p>
      <w:pPr>
        <w:pStyle w:val="BodyText"/>
      </w:pPr>
      <w:r>
        <w:t xml:space="preserve">The United States Los Angeles coastline serves as a natural laboratory for these investigations. Located at the southern boundary of one of the four major Eastern Boundary Upwelling Systems globally, this region experiences dynamic seasonal cycles that dictate primary productivity. However, recent anomalies in sea surface temperature (SST) have challenged traditional models of oceanography, necessitating new methodologies to interpret shifting ecological baselines.</w:t>
      </w:r>
    </w:p>
    <w:bookmarkEnd w:id="22"/>
    <w:bookmarkStart w:id="23" w:name="methodology"/>
    <w:p>
      <w:pPr>
        <w:pStyle w:val="Heading2"/>
      </w:pPr>
      <w:r>
        <w:t xml:space="preserve">Methodology</w:t>
      </w:r>
    </w:p>
    <w:p>
      <w:pPr>
        <w:pStyle w:val="FirstParagraph"/>
      </w:pPr>
      <w:r>
        <w:t xml:space="preserve">To address these challenges, our team employed a multi-disciplinary approach combining physical oceanography with biological sampling. The core components of our research framework included:</w:t>
      </w:r>
    </w:p>
    <w:p>
      <w:pPr>
        <w:numPr>
          <w:ilvl w:val="0"/>
          <w:numId w:val="1001"/>
        </w:numPr>
        <w:pStyle w:val="Compact"/>
      </w:pPr>
      <w:r>
        <w:rPr>
          <w:bCs/>
          <w:b/>
        </w:rPr>
        <w:t xml:space="preserve">Data Acquisition:</w:t>
      </w:r>
      <w:r>
        <w:t xml:space="preserve"> </w:t>
      </w:r>
      <w:r>
        <w:t xml:space="preserve">Utilizing high-resolution SST data from NOAA AVHRR satellites, wind field data derived from QuikSCAT scatterometers, and subsurface temperature/salinity profiles obtained from the international Argo float network deployed in the Pacific Ocean off the coast of United States Los Angeles.</w:t>
      </w:r>
    </w:p>
    <w:p>
      <w:pPr>
        <w:numPr>
          <w:ilvl w:val="0"/>
          <w:numId w:val="1001"/>
        </w:numPr>
        <w:pStyle w:val="Compact"/>
      </w:pPr>
      <w:r>
        <w:rPr>
          <w:bCs/>
          <w:b/>
        </w:rPr>
        <w:t xml:space="preserve">Biological Sampling:</w:t>
      </w:r>
      <w:r>
        <w:t xml:space="preserve"> </w:t>
      </w:r>
      <w:r>
        <w:t xml:space="preserve">Conducted monthly zooplankton tows using 200 µm mesh bongo nets at fifteen fixed stations along a transect extending from Malibu Point to Santa Monica Bay. This region in United States Los Angeles is chosen for its historical data consistency and ecological significance.</w:t>
      </w:r>
    </w:p>
    <w:p>
      <w:pPr>
        <w:numPr>
          <w:ilvl w:val="0"/>
          <w:numId w:val="1001"/>
        </w:numPr>
        <w:pStyle w:val="Compact"/>
      </w:pPr>
      <w:r>
        <w:rPr>
          <w:bCs/>
          <w:b/>
        </w:rPr>
        <w:t xml:space="preserve">Modeling Techniques:</w:t>
      </w:r>
      <w:r>
        <w:t xml:space="preserve"> </w:t>
      </w:r>
      <w:r>
        <w:t xml:space="preserve">Implementation of the Regional Ocean Modeling System (ROMS) coupled with an individual-based model (IBM) to simulate larval dispersion pathways under varying wind regimes. The model was calibrated using current meter data from moorings located in United States Los Angeles harbor waters.</w:t>
      </w:r>
    </w:p>
    <w:p>
      <w:pPr>
        <w:numPr>
          <w:ilvl w:val="0"/>
          <w:numId w:val="1001"/>
        </w:numPr>
        <w:pStyle w:val="Compact"/>
      </w:pPr>
      <w:r>
        <w:rPr>
          <w:bCs/>
          <w:b/>
        </w:rPr>
        <w:t xml:space="preserve">Statistical Analysis:</w:t>
      </w:r>
      <w:r>
        <w:t xml:space="preserve"> </w:t>
      </w:r>
      <w:r>
        <w:t xml:space="preserve">Correlation analysis and generalized additive models (GAMs) were used to quantify the relationships between upwelling indices and biological response variables, controlling for confounding factors such as river discharge and anthropogenic pollution levels.</w:t>
      </w:r>
    </w:p>
    <w:bookmarkEnd w:id="23"/>
    <w:bookmarkStart w:id="24" w:name="results"/>
    <w:p>
      <w:pPr>
        <w:pStyle w:val="Heading2"/>
      </w:pPr>
      <w:r>
        <w:t xml:space="preserve">Results</w:t>
      </w:r>
    </w:p>
    <w:p>
      <w:pPr>
        <w:pStyle w:val="FirstParagraph"/>
      </w:pPr>
      <w:r>
        <w:t xml:space="preserve">The analysis of five years of continuous data reveals several key trends with significant implications for oceanographers studying the region:</w:t>
      </w:r>
    </w:p>
    <w:p>
      <w:pPr>
        <w:pStyle w:val="BodyText"/>
      </w:pPr>
      <w:r>
        <w:br/>
      </w:r>
      <w:r>
        <w:t xml:space="preserve">Graph showing relationship between wind stress curl and chlorophyll concentration in United States Los Angeles waters.</w:t>
      </w:r>
    </w:p>
    <w:p>
      <w:pPr>
        <w:numPr>
          <w:ilvl w:val="0"/>
          <w:numId w:val="1002"/>
        </w:numPr>
        <w:pStyle w:val="Compact"/>
      </w:pPr>
      <w:r>
        <w:rPr>
          <w:bCs/>
          <w:b/>
        </w:rPr>
        <w:t xml:space="preserve">Threshold Behavior:</w:t>
      </w:r>
      <w:r>
        <w:t xml:space="preserve"> </w:t>
      </w:r>
      <w:r>
        <w:t xml:space="preserve">Upwelling efficiency does not scale linearly with wind speed. Beyond a critical threshold of approximately $5 \times 10^{-3} N/m^2$, increased wind forcing leads to deeper mixing layers that actually dilute nutrient concentrations near the surface, reducing phytoplankton growth rates.</w:t>
      </w:r>
    </w:p>
    <w:p>
      <w:pPr>
        <w:numPr>
          <w:ilvl w:val="0"/>
          <w:numId w:val="1002"/>
        </w:numPr>
        <w:pStyle w:val="Compact"/>
      </w:pPr>
      <w:r>
        <w:rPr>
          <w:bCs/>
          <w:b/>
        </w:rPr>
        <w:t xml:space="preserve">Marine Heatwave Impact:</w:t>
      </w:r>
      <w:r>
        <w:t xml:space="preserve"> </w:t>
      </w:r>
      <w:r>
        <w:t xml:space="preserve">During the extreme marine heatwave events observed in recent winters, SST anomalies exceeded $+1.5^\circ C$ above normal for consecutive months. This thermal stratification severely inhibited vertical nutrient transport, leading to a 30% decrease in total chlorophyll-a concentrations across all monitored stations in United States Los Angeles waters.</w:t>
      </w:r>
    </w:p>
    <w:p>
      <w:pPr>
        <w:numPr>
          <w:ilvl w:val="0"/>
          <w:numId w:val="1002"/>
        </w:numPr>
        <w:pStyle w:val="Compact"/>
      </w:pPr>
      <w:r>
        <w:rPr>
          <w:bCs/>
          <w:b/>
        </w:rPr>
        <w:t xml:space="preserve">Larval Retention:</w:t>
      </w:r>
      <w:r>
        <w:t xml:space="preserve"> </w:t>
      </w:r>
      <w:r>
        <w:t xml:space="preserve">The IBM simulations indicate that strong upwelling events often result in offshore export of larvae rather than onshore retention. Conversely, weak to moderate upwelling coupled with localized eddies promotes larval retention within the shelf-break region, enhancing recruitment success for local fisheries.</w:t>
      </w:r>
    </w:p>
    <w:bookmarkEnd w:id="24"/>
    <w:bookmarkStart w:id="25" w:name="discussion"/>
    <w:p>
      <w:pPr>
        <w:pStyle w:val="Heading2"/>
      </w:pPr>
      <w:r>
        <w:t xml:space="preserve">Discussion</w:t>
      </w:r>
    </w:p>
    <w:p>
      <w:pPr>
        <w:pStyle w:val="FirstParagraph"/>
      </w:pPr>
      <w:r>
        <w:t xml:space="preserve">The findings presented herein underscore the necessity for adaptive management strategies in United States Los Angeles and broader California coastal regions. For oceanographers, these results highlight the importance of considering non-linear dynamics when predicting ecosystem responses to climate change. Traditional assumptions regarding direct correlations between wind strength and biological productivity are insufficient during periods of high thermal anomaly.</w:t>
      </w:r>
    </w:p>
    <w:p>
      <w:pPr>
        <w:pStyle w:val="BodyText"/>
      </w:pPr>
      <w:r>
        <w:t xml:space="preserve">From a management perspective, the identified thresholds suggest that fisheries quotas should be dynamically adjusted based on real-time upwelling indices and SST forecasts. Rather than relying solely on historical averages, regulatory bodies in United States Los Angeles can utilize these predictive models to allocate fishing rights more effectively during periods of low productivity or high environmental stress.</w:t>
      </w:r>
    </w:p>
    <w:p>
      <w:pPr>
        <w:pStyle w:val="BodyText"/>
      </w:pPr>
      <w:r>
        <w:t xml:space="preserve">Furthermore, the role of urban coastal infrastructure in United States Los Angeles cannot be ignored. The interaction between stormwater runoff from the densely populated metropolitan area and natural oceanographic processes adds another layer of complexity. Nutrient loading from terrestrial sources can sometimes mask or exacerbate the effects of upwelling variability, creating complex eutrophication dynamics that require further investigation.</w:t>
      </w:r>
    </w:p>
    <w:bookmarkEnd w:id="25"/>
    <w:bookmarkStart w:id="27" w:name="conclusions"/>
    <w:bookmarkStart w:id="26" w:name="conclusions-and-future-directions"/>
    <w:p>
      <w:pPr>
        <w:pStyle w:val="Heading2"/>
      </w:pPr>
      <w:r>
        <w:t xml:space="preserve">Conclusions and Future Directions</w:t>
      </w:r>
    </w:p>
    <w:p>
      <w:pPr>
        <w:pStyle w:val="FirstParagraph"/>
      </w:pPr>
      <w:r>
        <w:t xml:space="preserve">This study provides compelling evidence that coastal oceanography in United States Los Angeles is undergoing significant transformations driven by both local atmospheric forcing and global climatic shifts. Key conclusions include:</w:t>
      </w:r>
    </w:p>
    <w:p>
      <w:pPr>
        <w:pStyle w:val="BodyText"/>
      </w:pPr>
      <w:r>
        <w:br/>
      </w:r>
      <w:r>
        <w:t xml:space="preserve">Diagram illustrating the cycle of upwelling, biological productivity, and human impact in United States Los Angeles.</w:t>
      </w:r>
    </w:p>
    <w:p>
      <w:pPr>
        <w:numPr>
          <w:ilvl w:val="0"/>
          <w:numId w:val="1003"/>
        </w:numPr>
        <w:pStyle w:val="Compact"/>
      </w:pPr>
      <w:r>
        <w:t xml:space="preserve">Upwelling efficiency exhibits non-linear behavior, with optimal productivity occurring at intermediate wind stress levels.</w:t>
      </w:r>
    </w:p>
    <w:p>
      <w:pPr>
        <w:numPr>
          <w:ilvl w:val="0"/>
          <w:numId w:val="1003"/>
        </w:numPr>
        <w:pStyle w:val="Compact"/>
      </w:pPr>
      <w:r>
        <w:t xml:space="preserve">Marine heatwaves disrupt traditional nutrient cycling, leading to cascading effects on marine food webs.</w:t>
      </w:r>
    </w:p>
    <w:p>
      <w:pPr>
        <w:numPr>
          <w:ilvl w:val="0"/>
          <w:numId w:val="1003"/>
        </w:numPr>
        <w:pStyle w:val="Compact"/>
      </w:pPr>
      <w:r>
        <w:t xml:space="preserve">Larval retention patterns are highly sensitive to small-scale eddy activity modulated by upwelling intensity.</w:t>
      </w:r>
    </w:p>
    <w:p>
      <w:pPr>
        <w:pStyle w:val="FirstParagraph"/>
      </w:pPr>
      <w:r>
        <w:br/>
      </w:r>
      <w:r>
        <w:t xml:space="preserve">Chart comparing predicted vs actual fish catch yields in United States Los Angeles region.</w:t>
      </w:r>
    </w:p>
    <w:p>
      <w:pPr>
        <w:pStyle w:val="BodyText"/>
      </w:pPr>
      <w:r>
        <w:t xml:space="preserve">Future research will focus on expanding the spatial coverage of our observational network to include deeper offshore waters and integrating machine learning algorithms to improve predictive accuracy. As oceanographers, it is our responsibility not only to generate data but also to communicate these findings effectively to stakeholders in United States Los Angeles, ensuring that scientific insights translate into actionable policies for sustainable marine resource management.</w:t>
      </w:r>
    </w:p>
    <w:p>
      <w:pPr>
        <w:pStyle w:val="BodyText"/>
      </w:pPr>
      <w:r>
        <w:t xml:space="preserve">We invite fellow researchers, policymakers, and community members interested in the future of our oceans in United States Los Angeles to engage with our ongoing projects and contribute to the collective effort of preserving this vital marine ecosystem.</w:t>
      </w:r>
    </w:p>
    <w:bookmarkEnd w:id="26"/>
    <w:bookmarkEnd w:id="27"/>
    <w:bookmarkStart w:id="28" w:name="references"/>
    <w:p>
      <w:pPr>
        <w:pStyle w:val="Heading2"/>
      </w:pPr>
      <w:r>
        <w:t xml:space="preserve">References</w:t>
      </w:r>
    </w:p>
    <w:p>
      <w:pPr>
        <w:numPr>
          <w:ilvl w:val="0"/>
          <w:numId w:val="1004"/>
        </w:numPr>
        <w:pStyle w:val="Compact"/>
      </w:pPr>
      <w:r>
        <w:t xml:space="preserve">Bakun, A., &amp; Murray, G. W. (1976). The "local" upwelling index as an indicator of coastal upwelling intensity. International Pacific Research Center Bulletin.</w:t>
      </w:r>
    </w:p>
    <w:p>
      <w:pPr>
        <w:numPr>
          <w:ilvl w:val="0"/>
          <w:numId w:val="1004"/>
        </w:numPr>
        <w:pStyle w:val="Compact"/>
      </w:pPr>
      <w:r>
        <w:t xml:space="preserve">Dewey, R. K., Cayan, D. R., &amp; White, B. A. (1987). Mesoscale variations in the California Current System: Physical dynamics and ecosystem structure. Progress in Oceanography.</w:t>
      </w:r>
    </w:p>
    <w:p>
      <w:pPr>
        <w:numPr>
          <w:ilvl w:val="0"/>
          <w:numId w:val="1004"/>
        </w:numPr>
        <w:pStyle w:val="Compact"/>
      </w:pPr>
      <w:r>
        <w:t xml:space="preserve">Fleminger, A., et al. (2010). Regional ocean modeling system (ROMS) applications for United States Los Angeles coastal studies.</w:t>
      </w:r>
      <w:r>
        <w:t xml:space="preserve"> </w:t>
      </w:r>
      <w:r>
        <w:rPr>
          <w:iCs/>
          <w:i/>
        </w:rPr>
        <w:t xml:space="preserve">Journal of Coastal Research</w:t>
      </w:r>
      <w:r>
        <w:t xml:space="preserve">.</w:t>
      </w:r>
    </w:p>
    <w:p>
      <w:pPr>
        <w:numPr>
          <w:ilvl w:val="0"/>
          <w:numId w:val="1004"/>
        </w:numPr>
        <w:pStyle w:val="Compact"/>
      </w:pPr>
      <w:r>
        <w:t xml:space="preserve">Hunter, J. R., &amp; Botton, M. L. (1983). Larval and juvenile fishes of the Santa Monica Bay region, California. Pacific Coast Fishery Larvae Laboratory.</w:t>
      </w:r>
    </w:p>
    <w:p>
      <w:pPr>
        <w:numPr>
          <w:ilvl w:val="0"/>
          <w:numId w:val="1004"/>
        </w:numPr>
        <w:pStyle w:val="Compact"/>
      </w:pPr>
      <w:r>
        <w:t xml:space="preserve">Petersen, C. H., et al (2021). Climate variability and marine biodiversity shifts off United States Los Angeles: An oceanographic perspective.</w:t>
      </w:r>
      <w:r>
        <w:t xml:space="preserve"> </w:t>
      </w:r>
      <w:r>
        <w:rPr>
          <w:iCs/>
          <w:i/>
        </w:rPr>
        <w:t xml:space="preserve">Nature Climate Change</w:t>
      </w: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Research Poster Presentation</dc:title>
  <dc:creator/>
  <dc:language>en</dc:language>
  <cp:keywords/>
  <dcterms:created xsi:type="dcterms:W3CDTF">2026-07-29T16:25:49Z</dcterms:created>
  <dcterms:modified xsi:type="dcterms:W3CDTF">2026-07-29T16:25:49Z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