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Miami</w:t>
      </w:r>
      <w:r>
        <w:t xml:space="preserve"> </w:t>
      </w:r>
      <w:r>
        <w:t xml:space="preserve">Symposium</w:t>
      </w:r>
    </w:p>
    <w:bookmarkStart w:id="28" w:name="X3c61ff2566dc80bc157c0b619cb10618603aad9"/>
    <w:p>
      <w:pPr>
        <w:pStyle w:val="Heading1"/>
      </w:pPr>
      <w:r>
        <w:t xml:space="preserve">The Dynamic Interface of Land and Sea in the Greater Miami Area: Impacts of Climate Change on Coastal Ecosystems</w:t>
      </w:r>
    </w:p>
    <w:p>
      <w:pPr>
        <w:pStyle w:val="FirstParagraph"/>
      </w:pPr>
      <w:r>
        <w:t xml:space="preserve">Presented by Dr. Elena Rodriguez, Senior Oceanographer</w:t>
      </w:r>
      <w:r>
        <w:br/>
      </w:r>
      <w:r>
        <w:t xml:space="preserve">International Symposium on Marine Sciences, United States Miami Conference Center</w:t>
      </w:r>
      <w:r>
        <w:br/>
      </w:r>
      <w:r>
        <w:t xml:space="preserve">Date: October 2023</w:t>
      </w:r>
    </w:p>
    <w:bookmarkStart w:id="20" w:name="introduction"/>
    <w:p>
      <w:pPr>
        <w:pStyle w:val="Heading3"/>
      </w:pPr>
      <w:r>
        <w:t xml:space="preserve">Introduction</w:t>
      </w:r>
    </w:p>
    <w:p>
      <w:pPr>
        <w:pStyle w:val="FirstParagraph"/>
      </w:pPr>
      <w:r>
        <w:t xml:space="preserve">The role of the modern Oceanographer extends beyond traditional marine biology and physical oceanography. Today, an Oceanographer must address complex anthropogenic challenges that threaten coastal resilience. This poster presentation focuses on recent data collected in the United States Miami region, a critical zone for studying sea-level rise, coral bleaching events, and urban flooding dynamics.</w:t>
      </w:r>
    </w:p>
    <w:p>
      <w:pPr>
        <w:pStyle w:val="BodyText"/>
      </w:pPr>
      <w:r>
        <w:t xml:space="preserve">Miami stands as a unique laboratory for global oceanographic research. Located at the intersection of tropical meteorology and dense urban infrastructure, this coastal city offers unprecedented insights into how rising sea levels impact human populations and natural habitats simultaneously. As an Oceanographer dedicated to understanding these shifts, our primary objective is to analyze long-term trends in water temperature, salinity profiles, and sediment composition within Biscayne Bay and the Florida Reef Tract.</w:t>
      </w:r>
    </w:p>
    <w:bookmarkEnd w:id="20"/>
    <w:bookmarkStart w:id="21" w:name="methodology"/>
    <w:p>
      <w:pPr>
        <w:pStyle w:val="Heading3"/>
      </w:pPr>
      <w:r>
        <w:t xml:space="preserve">Methodology</w:t>
      </w:r>
    </w:p>
    <w:p>
      <w:pPr>
        <w:pStyle w:val="FirstParagraph"/>
      </w:pPr>
      <w:r>
        <w:t xml:space="preserve">To accurately assess the health of marine ecosystems in this specific geographic area, our team employed a multi-faceted approach combining satellite remote sensing, autonomous underwater vehicles (AUVs), and ground-truthing field studies. Data collection occurred over a twenty-four-month period across varying tidal cycles.</w:t>
      </w:r>
    </w:p>
    <w:p>
      <w:pPr>
        <w:numPr>
          <w:ilvl w:val="0"/>
          <w:numId w:val="1001"/>
        </w:numPr>
        <w:pStyle w:val="Compact"/>
      </w:pPr>
      <w:r>
        <w:rPr>
          <w:bCs/>
          <w:b/>
        </w:rPr>
        <w:t xml:space="preserve">Satellite Telemetry:</w:t>
      </w:r>
      <w:r>
        <w:t xml:space="preserve"> </w:t>
      </w:r>
      <w:r>
        <w:t xml:space="preserve">We utilized high-resolution thermal imaging to map surface temperature anomalies near key coral reef sites south of United States Miami. This allowed us to identify "hot spots" prone to bleaching events before they became visible to the naked eye.</w:t>
      </w:r>
    </w:p>
    <w:p>
      <w:pPr>
        <w:numPr>
          <w:ilvl w:val="0"/>
          <w:numId w:val="1001"/>
        </w:numPr>
        <w:pStyle w:val="Compact"/>
      </w:pPr>
      <w:r>
        <w:rPr>
          <w:bCs/>
          <w:b/>
        </w:rPr>
        <w:t xml:space="preserve">AUV Deployment:</w:t>
      </w:r>
      <w:r>
        <w:t xml:space="preserve"> </w:t>
      </w:r>
      <w:r>
        <w:t xml:space="preserve">Autonomous drones were programmed to navigate through varying depths of Biscayne Bay, collecting water quality metrics including dissolved oxygen levels, pH balance, and turbidity. These devices provided granular data that traditional boat-based sampling could not achieve efficiently.</w:t>
      </w:r>
    </w:p>
    <w:p>
      <w:pPr>
        <w:numPr>
          <w:ilvl w:val="0"/>
          <w:numId w:val="1001"/>
        </w:numPr>
        <w:pStyle w:val="Compact"/>
      </w:pPr>
      <w:r>
        <w:rPr>
          <w:bCs/>
          <w:b/>
        </w:rPr>
        <w:t xml:space="preserve">Sediment Core Analysis:</w:t>
      </w:r>
      <w:r>
        <w:t xml:space="preserve"> </w:t>
      </w:r>
      <w:r>
        <w:t xml:space="preserve">By extracting core samples from the bay floor near Miami Beach infrastructure zones we analyzed historical pollution markers. This helped determine how industrial runoff over the last century has altered the chemical composition of local seabeds.</w:t>
      </w:r>
    </w:p>
    <w:bookmarkEnd w:id="21"/>
    <w:bookmarkStart w:id="25" w:name="key-findings-and-data-analysis"/>
    <w:p>
      <w:pPr>
        <w:pStyle w:val="Heading3"/>
      </w:pPr>
      <w:r>
        <w:t xml:space="preserve">Key Findings and Data Analysis</w:t>
      </w:r>
    </w:p>
    <w:p>
      <w:pPr>
        <w:pStyle w:val="FirstParagraph"/>
      </w:pPr>
      <w:r>
        <w:t xml:space="preserve">The data gathered reveals alarming yet informative trends regarding the ecological trajectory of this region. As an Oceanographer, interpreting these findings is crucial for advising policy makers and urban planners in United States Miami areas.</w:t>
      </w:r>
    </w:p>
    <w:bookmarkStart w:id="22" w:name="accelerated-sea-level-rise"/>
    <w:p>
      <w:pPr>
        <w:pStyle w:val="Heading4"/>
      </w:pPr>
      <w:r>
        <w:t xml:space="preserve">1. Accelerated Sea-Level Rise</w:t>
      </w:r>
    </w:p>
    <w:p>
      <w:pPr>
        <w:pStyle w:val="FirstParagraph"/>
      </w:pPr>
      <w:r>
        <w:t xml:space="preserve">Our measurements indicate that sea-level rise in the greater Miami area is occurring approximately 20% faster than the global average. This phenomenon, often referred to as "sunny day flooding," is exacerbated by the porous limestone bedrock characteristic of South Florida. The hydraulic connection between groundwater and surface water means that rising seas push freshwater aquifers upward, leading to inundation even during low tides.</w:t>
      </w:r>
    </w:p>
    <w:bookmarkEnd w:id="22"/>
    <w:bookmarkStart w:id="23" w:name="coral-resilience-variability"/>
    <w:p>
      <w:pPr>
        <w:pStyle w:val="Heading4"/>
      </w:pPr>
      <w:r>
        <w:t xml:space="preserve">2. Coral Resilience Variability</w:t>
      </w:r>
    </w:p>
    <w:p>
      <w:pPr>
        <w:pStyle w:val="FirstParagraph"/>
      </w:pPr>
      <w:r>
        <w:t xml:space="preserve">While widespread bleaching was observed in exposed reef sections, certain sheltered areas near United States Miami showed signs of thermal tolerance. Some coral colonies exhibited genetic adaptations allowing them to withstand higher temperatures for extended periods. However this resilience comes at a metabolic cost, resulting in slower growth rates and reduced reproductive output.</w:t>
      </w:r>
    </w:p>
    <w:bookmarkEnd w:id="23"/>
    <w:bookmarkStart w:id="24" w:name="urban-runoff-impact-on-water-quality"/>
    <w:p>
      <w:pPr>
        <w:pStyle w:val="Heading4"/>
      </w:pPr>
      <w:r>
        <w:t xml:space="preserve">3. Urban Runoff Impact on Water Quality</w:t>
      </w:r>
    </w:p>
    <w:p>
      <w:pPr>
        <w:pStyle w:val="FirstParagraph"/>
      </w:pPr>
      <w:r>
        <w:t xml:space="preserve">Sediment analysis confirmed significant increases in heavy metal concentrations near major drainage outlets. Nitrogen and phosphorus levels remain dangerously high due to agricultural runoff from inland farms, contributing to algal blooms that deplete oxygen levels in the water column. This eutrophication poses a direct threat to seagrass beds which serve as vital nurseries for commercially important fish species.</w:t>
      </w:r>
    </w:p>
    <w:bookmarkEnd w:id="24"/>
    <w:bookmarkEnd w:id="25"/>
    <w:bookmarkStart w:id="26" w:name="discussion-and-implications"/>
    <w:p>
      <w:pPr>
        <w:pStyle w:val="Heading3"/>
      </w:pPr>
      <w:r>
        <w:t xml:space="preserve">Discussion and Implications</w:t>
      </w:r>
    </w:p>
    <w:p>
      <w:pPr>
        <w:pStyle w:val="FirstParagraph"/>
      </w:pPr>
      <w:r>
        <w:t xml:space="preserve">The implications of these findings are profound for both scientific understanding and public policy. As an Oceanographer working in United States Miami, it is evident that we cannot separate marine conservation efforts from urban planning initiatives. The interconnectedness of land-based activities and ocean health demands a holistic management strategy.</w:t>
      </w:r>
    </w:p>
    <w:p>
      <w:pPr>
        <w:pStyle w:val="BodyText"/>
      </w:pPr>
      <w:r>
        <w:t xml:space="preserve">For instance, the discovery of thermal-tolerant corals suggests potential for assisted evolution projects. Scientists can selectively breed these resilient strains to restore degraded reefs throughout the Caribbean basin. However such efforts require significant funding and community engagement to succeed.</w:t>
      </w:r>
    </w:p>
    <w:p>
      <w:pPr>
        <w:pStyle w:val="BodyText"/>
      </w:pPr>
      <w:r>
        <w:t xml:space="preserve">Furthermore, addressing urban runoff requires immediate investment in green infrastructure. Permeable pavements, rain gardens, and constructed wetlands can filter pollutants before they reach marine environments. These solutions not only protect biodiversity but also enhance the livability of United States Miami neighborhoods facing chronic flooding issues.</w:t>
      </w:r>
    </w:p>
    <w:bookmarkEnd w:id="26"/>
    <w:bookmarkStart w:id="27" w:name="conclusion"/>
    <w:p>
      <w:pPr>
        <w:pStyle w:val="Heading3"/>
      </w:pPr>
      <w:r>
        <w:t xml:space="preserve">Conclusion</w:t>
      </w:r>
    </w:p>
    <w:p>
      <w:pPr>
        <w:pStyle w:val="FirstParagraph"/>
      </w:pPr>
      <w:r>
        <w:t xml:space="preserve">This poster presentation underscores the critical role of oceanographic research in safeguarding coastal communities against climate change. The data collected in United States Miami highlights urgent need for adaptive strategies that integrate scientific insight with practical engineering solutions.</w:t>
      </w:r>
    </w:p>
    <w:p>
      <w:pPr>
        <w:pStyle w:val="BodyText"/>
      </w:pPr>
      <w:r>
        <w:t xml:space="preserve">As future storms intensify and sea levels continue to climb, collaboration between scientists, government officials, and local residents becomes essential. By leveraging technology and fostering educational outreach programs we can build a more resilient society capable of thriving alongside a changing ocean.</w:t>
      </w:r>
    </w:p>
    <w:p>
      <w:pPr>
        <w:numPr>
          <w:ilvl w:val="0"/>
          <w:numId w:val="1002"/>
        </w:numPr>
        <w:pStyle w:val="Compact"/>
      </w:pPr>
      <w:r>
        <w:t xml:space="preserve">Expand monitoring networks to include real-time sensor arrays.</w:t>
      </w:r>
    </w:p>
    <w:p>
      <w:pPr>
        <w:numPr>
          <w:ilvl w:val="0"/>
          <w:numId w:val="1002"/>
        </w:numPr>
        <w:pStyle w:val="Compact"/>
      </w:pPr>
      <w:r>
        <w:t xml:space="preserve">Increase funding for coral restoration and genetic research.</w:t>
      </w:r>
    </w:p>
    <w:p>
      <w:pPr>
        <w:numPr>
          <w:ilvl w:val="0"/>
          <w:numId w:val="1002"/>
        </w:numPr>
        <w:pStyle w:val="Compact"/>
      </w:pPr>
      <w:r>
        <w:t xml:space="preserve">Prioritize green infrastructure investments in vulnerable districts.</w:t>
      </w:r>
    </w:p>
    <w:bookmarkEnd w:id="27"/>
    <w:p>
      <w:pPr>
        <w:pStyle w:val="FirstParagraph"/>
      </w:pPr>
      <w:r>
        <w:t xml:space="preserve">© 2023 International Symposium on Marine Sciences. All rights reserved. Presentation delivered in United States Miami.</w:t>
      </w:r>
      <w:r>
        <w:br/>
      </w:r>
      <w:r>
        <w:t xml:space="preserve">Contact: Dr Elena Rodriguez | erodriguez@oceanography.org | +1 (305) 555-0199</w:t>
      </w:r>
      <w:r>
        <w:br/>
      </w:r>
      <w:r>
        <w:t xml:space="preserve">"Protecting Our Blue Planet One Study at a Time."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Miami Symposium</dc:title>
  <dc:creator/>
  <dc:language>en</dc:language>
  <cp:keywords/>
  <dcterms:created xsi:type="dcterms:W3CDTF">2026-07-29T15:11:05Z</dcterms:created>
  <dcterms:modified xsi:type="dcterms:W3CDTF">2026-07-29T15:11:05Z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