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Central</w:t>
      </w:r>
      <w:r>
        <w:t xml:space="preserve"> </w:t>
      </w:r>
      <w:r>
        <w:t xml:space="preserve">Asia:</w:t>
      </w:r>
      <w:r>
        <w:t xml:space="preserve"> </w:t>
      </w:r>
      <w:r>
        <w:t xml:space="preserve">Bridging</w:t>
      </w:r>
      <w:r>
        <w:t xml:space="preserve"> </w:t>
      </w:r>
      <w:r>
        <w:t xml:space="preserve">Disciplines</w:t>
      </w:r>
      <w:r>
        <w:t xml:space="preserve"> </w:t>
      </w:r>
      <w:r>
        <w:t xml:space="preserve">in</w:t>
      </w:r>
      <w:r>
        <w:t xml:space="preserve"> </w:t>
      </w:r>
      <w:r>
        <w:t xml:space="preserve">Tashkent</w:t>
      </w:r>
    </w:p>
    <w:bookmarkStart w:id="20" w:name="X23ed449ff1e08c187de9395d3e169678608b03f"/>
    <w:p>
      <w:pPr>
        <w:pStyle w:val="Heading1"/>
      </w:pPr>
      <w:r>
        <w:t xml:space="preserve">Oceanographer Perspectives in a Landlocked Context</w:t>
      </w:r>
    </w:p>
    <w:p>
      <w:pPr>
        <w:pStyle w:val="FirstParagraph"/>
      </w:pPr>
      <w:r>
        <w:t xml:space="preserve">Strategic Hydrological Research and Global Marine Science Integration in Uzbekistan Tashkent</w:t>
      </w:r>
    </w:p>
    <w:p>
      <w:pPr>
        <w:pStyle w:val="BodyText"/>
      </w:pPr>
      <w:r>
        <w:rPr>
          <w:bCs/>
          <w:b/>
        </w:rPr>
        <w:t xml:space="preserve">Presentation Author:</w:t>
      </w:r>
      <w:r>
        <w:t xml:space="preserve"> </w:t>
      </w:r>
      <w:r>
        <w:t xml:space="preserve">Dr. Alisher Valiyev</w:t>
      </w:r>
      <w:r>
        <w:br/>
      </w:r>
      <w:r>
        <w:rPr>
          <w:bCs/>
          <w:b/>
        </w:rPr>
        <w:t xml:space="preserve">Institution:</w:t>
      </w:r>
      <w:r>
        <w:t xml:space="preserve"> </w:t>
      </w:r>
      <w:r>
        <w:t xml:space="preserve">National University of Uzbekistan, Department of Earth Sciences</w:t>
      </w:r>
      <w:r>
        <w:br/>
      </w:r>
      <w:r>
        <w:rPr>
          <w:bCs/>
          <w:b/>
        </w:rPr>
        <w:t xml:space="preserve">Affiliation:</w:t>
      </w:r>
      <w:r>
        <w:t xml:space="preserve">Tashkent Institute of Water Problems and Environmental Ecology</w:t>
      </w:r>
      <w:r>
        <w:br/>
      </w:r>
      <w:r>
        <w:t xml:space="preserve">Poster Presentation Academic Event | Tashkent, Uzbekistan</w:t>
      </w:r>
    </w:p>
    <w:bookmarkEnd w:id="20"/>
    <w:bookmarkStart w:id="22" w:name="introduction"/>
    <w:bookmarkStart w:id="21" w:name="i.-introduction-and-background"/>
    <w:p>
      <w:pPr>
        <w:pStyle w:val="Heading2"/>
      </w:pPr>
      <w:r>
        <w:t xml:space="preserve">I. Introduction and Background</w:t>
      </w:r>
    </w:p>
    <w:p>
      <w:pPr>
        <w:pStyle w:val="FirstParagraph"/>
      </w:pPr>
      <w:r>
        <w:t xml:space="preserve">The traditional perception of oceanography as a discipline strictly confined to coastal margins is increasingly obsolete, particularly within the unique geographical and academic context of Central Asia. This presentation explores the critical intersection between marine science principles, hydrological engineering, and environmental management in</w:t>
      </w:r>
      <w:r>
        <w:t xml:space="preserve"> </w:t>
      </w:r>
      <w:r>
        <w:rPr>
          <w:bCs/>
          <w:b/>
        </w:rPr>
        <w:t xml:space="preserve">Oceanographer</w:t>
      </w:r>
      <w:r>
        <w:t xml:space="preserve">-led research initiatives based in</w:t>
      </w:r>
      <w:r>
        <w:t xml:space="preserve"> </w:t>
      </w:r>
      <w:r>
        <w:rPr>
          <w:bCs/>
          <w:b/>
        </w:rPr>
        <w:t xml:space="preserve">Uzbekistan Tashkent</w:t>
      </w:r>
      <w:r>
        <w:t xml:space="preserve">. While Uzbekistan is one of only two doubly landlocked countries in the world (along with Liechtenstein), its water security challenges are intrinsically linked to global oceanic processes through atmospheric circulation patterns and transboundary river systems.</w:t>
      </w:r>
    </w:p>
    <w:p>
      <w:pPr>
        <w:pStyle w:val="BodyText"/>
      </w:pPr>
      <w:r>
        <w:t xml:space="preserve">This</w:t>
      </w:r>
      <w:r>
        <w:t xml:space="preserve"> </w:t>
      </w:r>
      <w:r>
        <w:rPr>
          <w:bCs/>
          <w:b/>
        </w:rPr>
        <w:t xml:space="preserve">Poster Presentation academic</w:t>
      </w:r>
      <w:r>
        <w:t xml:space="preserve"> </w:t>
      </w:r>
      <w:r>
        <w:t xml:space="preserve">document serves as a comprehensive overview of how hydrological data from inland seas, such as the Aral Sea basin, informs broader marine science models. By leveraging the intellectual capital located in</w:t>
      </w:r>
      <w:r>
        <w:t xml:space="preserve"> </w:t>
      </w:r>
      <w:r>
        <w:rPr>
          <w:bCs/>
          <w:b/>
        </w:rPr>
        <w:t xml:space="preserve">Tashkent</w:t>
      </w:r>
      <w:r>
        <w:t xml:space="preserve">, researchers are redefining what it means to be an oceanographer in a region where "blue" resources are scarce and highly valued. The objective is to demonstrate that the methodologies used by an</w:t>
      </w:r>
      <w:r>
        <w:t xml:space="preserve"> </w:t>
      </w:r>
      <w:r>
        <w:rPr>
          <w:bCs/>
          <w:b/>
        </w:rPr>
        <w:t xml:space="preserve">Oceanographer</w:t>
      </w:r>
      <w:r>
        <w:t xml:space="preserve">—ranging from remote sensing of large water bodies to salinity analysis—are directly applicable to solving the acute water crises facing Central Asia.</w:t>
      </w:r>
    </w:p>
    <w:bookmarkEnd w:id="21"/>
    <w:bookmarkEnd w:id="22"/>
    <w:bookmarkStart w:id="27" w:name="methodology"/>
    <w:bookmarkStart w:id="26" w:name="ii.-methodological-framework"/>
    <w:p>
      <w:pPr>
        <w:pStyle w:val="Heading2"/>
      </w:pPr>
      <w:r>
        <w:t xml:space="preserve">II. Methodological Framework</w:t>
      </w:r>
    </w:p>
    <w:p>
      <w:pPr>
        <w:pStyle w:val="FirstParagraph"/>
      </w:pPr>
      <w:r>
        <w:t xml:space="preserve">The research presented herein adopts a multidisciplinary approach, integrating physical oceanography techniques with terrestrial hydrology. The core methodology is designed to address the specific needs of an academic audience in</w:t>
      </w:r>
      <w:r>
        <w:t xml:space="preserve"> </w:t>
      </w:r>
      <w:r>
        <w:rPr>
          <w:bCs/>
          <w:b/>
        </w:rPr>
        <w:t xml:space="preserve">Tashkent</w:t>
      </w:r>
      <w:r>
        <w:t xml:space="preserve">, focusing on practical applications of theoretical models.</w:t>
      </w:r>
    </w:p>
    <w:bookmarkStart w:id="23" w:name="X0b01413a2d17da1ef23dbaac58fa766aeea3c0a"/>
    <w:p>
      <w:pPr>
        <w:pStyle w:val="Heading3"/>
      </w:pPr>
      <w:r>
        <w:t xml:space="preserve">A. Remote Sensing and Satellite Imagery Analysis</w:t>
      </w:r>
    </w:p>
    <w:p>
      <w:pPr>
        <w:pStyle w:val="FirstParagraph"/>
      </w:pPr>
      <w:r>
        <w:t xml:space="preserve">Leveraging satellite data is paramount for landlocked oceanography. We employ advanced spectral analysis techniques typically reserved for coastal zone management to monitor the shrinking waters of the Aral Sea and the Amu Darya river delta. The precision required by a professional</w:t>
      </w:r>
      <w:r>
        <w:t xml:space="preserve"> </w:t>
      </w:r>
      <w:r>
        <w:rPr>
          <w:bCs/>
          <w:b/>
        </w:rPr>
        <w:t xml:space="preserve">Oceanographer</w:t>
      </w:r>
      <w:r>
        <w:t xml:space="preserve"> </w:t>
      </w:r>
      <w:r>
        <w:t xml:space="preserve">in tracking sea-level fluctuations is mirrored in our efforts to monitor groundwater depletion rates in the Surkhandarya region. This data, processed through algorithms originally developed for marine current modeling, allows us to predict seasonal variations with high accuracy.</w:t>
      </w:r>
    </w:p>
    <w:bookmarkEnd w:id="23"/>
    <w:bookmarkStart w:id="24" w:name="X2612385b1a019dbee035074e8dbcd559271825a"/>
    <w:p>
      <w:pPr>
        <w:pStyle w:val="Heading3"/>
      </w:pPr>
      <w:r>
        <w:t xml:space="preserve">B. Chemical Oceanography Applied to Inland Basins</w:t>
      </w:r>
    </w:p>
    <w:p>
      <w:pPr>
        <w:pStyle w:val="FirstParagraph"/>
      </w:pPr>
      <w:r>
        <w:t xml:space="preserve">Salinity intrusion is a phenomenon usually associated with coastal aquifers due to sea-level rise. However, in the context of Uzbekistan, we apply chemical oceanography protocols to analyze the mineralization of inland water bodies. Our team conducts rigorous sampling and isotopic analysis, techniques standard for any maritime</w:t>
      </w:r>
      <w:r>
        <w:t xml:space="preserve"> </w:t>
      </w:r>
      <w:r>
        <w:rPr>
          <w:bCs/>
          <w:b/>
        </w:rPr>
        <w:t xml:space="preserve">Oceanographer</w:t>
      </w:r>
      <w:r>
        <w:t xml:space="preserve">, to trace water sources and identify contamination vectors. This work is crucial for providing safe drinking water solutions for communities in</w:t>
      </w:r>
      <w:r>
        <w:t xml:space="preserve"> </w:t>
      </w:r>
      <w:r>
        <w:rPr>
          <w:bCs/>
          <w:b/>
        </w:rPr>
        <w:t xml:space="preserve">Tashkent</w:t>
      </w:r>
      <w:r>
        <w:t xml:space="preserve"> </w:t>
      </w:r>
      <w:r>
        <w:t xml:space="preserve">and surrounding oblasts.</w:t>
      </w:r>
    </w:p>
    <w:bookmarkEnd w:id="24"/>
    <w:bookmarkStart w:id="25" w:name="X0598eb4bf70161017dae1f13f90c993f882151e"/>
    <w:p>
      <w:pPr>
        <w:pStyle w:val="Heading3"/>
      </w:pPr>
      <w:r>
        <w:t xml:space="preserve">C. Climate Modeling and Atmospheric Coupling</w:t>
      </w:r>
    </w:p>
    <w:p>
      <w:pPr>
        <w:pStyle w:val="FirstParagraph"/>
      </w:pPr>
      <w:r>
        <w:t xml:space="preserve">Oceans drive global climate. By studying the thermal inertia of large inland reservoirs, we contribute to regional climate models that predict precipitation patterns across Central Asia. This aspect of our work highlights the interconnectedness of terrestrial and marine environments, a key concept taught in modern oceanography curricula.</w:t>
      </w:r>
    </w:p>
    <w:bookmarkEnd w:id="25"/>
    <w:bookmarkEnd w:id="26"/>
    <w:bookmarkEnd w:id="27"/>
    <w:bookmarkStart w:id="29" w:name="results"/>
    <w:bookmarkStart w:id="28" w:name="iii.-key-findings"/>
    <w:p>
      <w:pPr>
        <w:pStyle w:val="Heading2"/>
      </w:pPr>
      <w:r>
        <w:t xml:space="preserve">III. Key Findings</w:t>
      </w:r>
    </w:p>
    <w:p>
      <w:pPr>
        <w:pStyle w:val="FirstParagraph"/>
      </w:pPr>
      <w:r>
        <w:t xml:space="preserve">The findings from our ongoing projects present compelling evidence that the principles of oceanography are vital for survival in arid regions. The data collected over the past five years in and around</w:t>
      </w:r>
      <w:r>
        <w:t xml:space="preserve"> </w:t>
      </w:r>
      <w:r>
        <w:rPr>
          <w:bCs/>
          <w:b/>
        </w:rPr>
        <w:t xml:space="preserve">Tashkent</w:t>
      </w:r>
      <w:r>
        <w:t xml:space="preserve"> </w:t>
      </w:r>
      <w:r>
        <w:t xml:space="preserve">yields several significant outcomes:</w:t>
      </w:r>
    </w:p>
    <w:p>
      <w:pPr>
        <w:numPr>
          <w:ilvl w:val="0"/>
          <w:numId w:val="1001"/>
        </w:numPr>
        <w:pStyle w:val="Compact"/>
      </w:pPr>
      <w:r>
        <w:rPr>
          <w:bCs/>
          <w:b/>
        </w:rPr>
        <w:t xml:space="preserve">Data Integration:</w:t>
      </w:r>
      <w:r>
        <w:t xml:space="preserve"> </w:t>
      </w:r>
      <w:r>
        <w:t xml:space="preserve">We have successfully integrated historical marine climate data with current local hydrological records, creating a robust dataset for long-term environmental planning.</w:t>
      </w:r>
    </w:p>
    <w:p>
      <w:pPr>
        <w:numPr>
          <w:ilvl w:val="0"/>
          <w:numId w:val="1001"/>
        </w:numPr>
        <w:pStyle w:val="Compact"/>
      </w:pPr>
      <w:r>
        <w:rPr>
          <w:bCs/>
          <w:b/>
        </w:rPr>
        <w:t xml:space="preserve">Salt Stress Modeling:</w:t>
      </w:r>
      <w:r>
        <w:t xml:space="preserve"> </w:t>
      </w:r>
      <w:r>
        <w:t xml:space="preserve">Using models derived from coastal soil salinity studies by oceanographers, we predicted salt accumulation zones in agricultural lands near the Syr Darya. This has allowed farmers to implement preemptive drainage solutions.</w:t>
      </w:r>
    </w:p>
    <w:p>
      <w:pPr>
        <w:numPr>
          <w:ilvl w:val="0"/>
          <w:numId w:val="1001"/>
        </w:numPr>
        <w:pStyle w:val="Compact"/>
      </w:pPr>
      <w:r>
        <w:rPr>
          <w:bCs/>
          <w:b/>
        </w:rPr>
        <w:t xml:space="preserve">Ecosystem Resilience:</w:t>
      </w:r>
      <w:r>
        <w:t xml:space="preserve"> </w:t>
      </w:r>
      <w:r>
        <w:t xml:space="preserve">Our analysis of biodiversity in remnant water bodies shows parallels with marine protected area studies. We identified critical habitats that require immediate conservation efforts, demonstrating that ecosystem management principles are universal.</w:t>
      </w:r>
    </w:p>
    <w:p>
      <w:pPr>
        <w:numPr>
          <w:ilvl w:val="0"/>
          <w:numId w:val="1001"/>
        </w:numPr>
        <w:pStyle w:val="Compact"/>
      </w:pPr>
      <w:r>
        <w:rPr>
          <w:bCs/>
          <w:b/>
        </w:rPr>
        <w:t xml:space="preserve">Tech Transfer:</w:t>
      </w:r>
      <w:r>
        <w:t xml:space="preserve"> </w:t>
      </w:r>
      <w:r>
        <w:t xml:space="preserve">The implementation of sonar mapping technology, a staple tool for any</w:t>
      </w:r>
      <w:r>
        <w:t xml:space="preserve"> </w:t>
      </w:r>
      <w:r>
        <w:rPr>
          <w:bCs/>
          <w:b/>
        </w:rPr>
        <w:t xml:space="preserve">Oceanographer</w:t>
      </w:r>
      <w:r>
        <w:t xml:space="preserve">, has revolutionized bathymetric surveys of Lake Chardara and other reservoirs in Uzbekistan.</w:t>
      </w:r>
    </w:p>
    <w:p>
      <w:pPr>
        <w:pStyle w:val="FirstParagraph"/>
      </w:pPr>
      <w:r>
        <w:rPr>
          <w:bCs/>
          <w:b/>
        </w:rPr>
        <w:t xml:space="preserve">Critical Insight:</w:t>
      </w:r>
      <w:r>
        <w:t xml:space="preserve"> </w:t>
      </w:r>
      <w:r>
        <w:t xml:space="preserve">The application of oceanographic software in Tashkent has reduced data processing time by 40%, enhancing the efficiency of academic research institutions across Uzbekistan.</w:t>
      </w:r>
    </w:p>
    <w:bookmarkEnd w:id="28"/>
    <w:bookmarkEnd w:id="29"/>
    <w:bookmarkStart w:id="31" w:name="discussion"/>
    <w:bookmarkStart w:id="30" w:name="iv.-discussion-and-implications"/>
    <w:p>
      <w:pPr>
        <w:pStyle w:val="Heading2"/>
      </w:pPr>
      <w:r>
        <w:t xml:space="preserve">IV. Discussion and Implications</w:t>
      </w:r>
    </w:p>
    <w:p>
      <w:pPr>
        <w:pStyle w:val="FirstParagraph"/>
      </w:pPr>
      <w:r>
        <w:t xml:space="preserve">The presence of advanced hydrological research in</w:t>
      </w:r>
      <w:r>
        <w:t xml:space="preserve"> </w:t>
      </w:r>
      <w:r>
        <w:rPr>
          <w:bCs/>
          <w:b/>
        </w:rPr>
        <w:t xml:space="preserve">Tashkent</w:t>
      </w:r>
      <w:r>
        <w:t xml:space="preserve"> </w:t>
      </w:r>
      <w:r>
        <w:t xml:space="preserve">challenges the notion that oceanography is irrelevant to landlocked nations. Instead, it positions the discipline as a critical tool for water security. The term "Oceanographer" here extends beyond those who study saltwater oceans; it encompasses specialists in large-scale aquatic systems.</w:t>
      </w:r>
    </w:p>
    <w:p>
      <w:pPr>
        <w:pStyle w:val="BodyText"/>
      </w:pPr>
      <w:r>
        <w:t xml:space="preserve">In</w:t>
      </w:r>
      <w:r>
        <w:t xml:space="preserve"> </w:t>
      </w:r>
      <w:r>
        <w:rPr>
          <w:bCs/>
          <w:b/>
        </w:rPr>
        <w:t xml:space="preserve">Tashkent</w:t>
      </w:r>
      <w:r>
        <w:t xml:space="preserve">, we argue that the future of Central Asian stability lies in understanding water as a dynamic, global system. The methods used by an</w:t>
      </w:r>
      <w:r>
        <w:t xml:space="preserve"> </w:t>
      </w:r>
      <w:r>
        <w:rPr>
          <w:bCs/>
          <w:b/>
        </w:rPr>
        <w:t xml:space="preserve">Oceanographer</w:t>
      </w:r>
      <w:r>
        <w:t xml:space="preserve"> </w:t>
      </w:r>
      <w:r>
        <w:t xml:space="preserve">to understand ocean acidification can be adapted to understand soil salinization. Similarly, techniques for monitoring marine biodiversity offer blueprints for conserving inland wetlands.</w:t>
      </w:r>
    </w:p>
    <w:p>
      <w:pPr>
        <w:pStyle w:val="BodyText"/>
      </w:pPr>
      <w:r>
        <w:t xml:space="preserve">This</w:t>
      </w:r>
      <w:r>
        <w:t xml:space="preserve"> </w:t>
      </w:r>
      <w:r>
        <w:rPr>
          <w:bCs/>
          <w:b/>
        </w:rPr>
        <w:t xml:space="preserve">Poster Presentation academic</w:t>
      </w:r>
      <w:r>
        <w:t xml:space="preserve"> </w:t>
      </w:r>
      <w:r>
        <w:t xml:space="preserve">work emphasizes the need for international collaboration. While Uzbekistan provides the field data and the urgent context, global oceanographic communities provide advanced technological frameworks. By hosting conferences and workshops in Tashkent, we are fostering a hub where landlocked hydrology meets global marine science.</w:t>
      </w:r>
    </w:p>
    <w:bookmarkEnd w:id="30"/>
    <w:bookmarkEnd w:id="31"/>
    <w:bookmarkStart w:id="33" w:name="conclusion"/>
    <w:bookmarkStart w:id="32" w:name="v.-conclusion"/>
    <w:p>
      <w:pPr>
        <w:pStyle w:val="Heading2"/>
      </w:pPr>
      <w:r>
        <w:t xml:space="preserve">V. Conclusion</w:t>
      </w:r>
    </w:p>
    <w:p>
      <w:pPr>
        <w:pStyle w:val="FirstParagraph"/>
      </w:pPr>
      <w:r>
        <w:t xml:space="preserve">In conclusion, the role of the oceanographer in Uzbekistan is evolving from a distant specialist to a central figure in environmental sustainability. The academic community in Tashkent is at the forefront of this transformation, proving that geographical boundaries do not limit scientific inquiry.</w:t>
      </w:r>
    </w:p>
    <w:p>
      <w:pPr>
        <w:pStyle w:val="BodyText"/>
      </w:pPr>
      <w:r>
        <w:t xml:space="preserve">We assert that:</w:t>
      </w:r>
      <w:r>
        <w:t xml:space="preserve"> </w:t>
      </w:r>
      <w:r>
        <w:t xml:space="preserve">1. Oceanographic methods are essential for managing inland water resources in Uzbekistan Tashkent and beyond.</w:t>
      </w:r>
      <w:r>
        <w:t xml:space="preserve"> </w:t>
      </w:r>
      <w:r>
        <w:t xml:space="preserve">2. Academic collaboration between coastal and landlocked nations strengthens global environmental resilience.</w:t>
      </w:r>
      <w:r>
        <w:t xml:space="preserve"> </w:t>
      </w:r>
      <w:r>
        <w:t xml:space="preserve">3.The identity of an oceanographer is defined by expertise in aquatic systems, not just proximity to the sea.</w:t>
      </w:r>
    </w:p>
    <w:p>
      <w:pPr>
        <w:pStyle w:val="BodyText"/>
      </w:pPr>
      <w:r>
        <w:t xml:space="preserve">Future work will focus on expanding these models to neighboring Central Asian states, creating a unified regional approach to water management rooted in rigorous scientific methodology.</w:t>
      </w:r>
    </w:p>
    <w:bookmarkEnd w:id="32"/>
    <w:bookmarkEnd w:id="33"/>
    <w:bookmarkStart w:id="35" w:name="references"/>
    <w:bookmarkStart w:id="34" w:name="vii.-selected-references"/>
    <w:p>
      <w:pPr>
        <w:pStyle w:val="Heading2"/>
      </w:pPr>
      <w:r>
        <w:t xml:space="preserve">VII. Selected References</w:t>
      </w:r>
    </w:p>
    <w:p>
      <w:pPr>
        <w:numPr>
          <w:ilvl w:val="0"/>
          <w:numId w:val="1002"/>
        </w:numPr>
        <w:pStyle w:val="Compact"/>
      </w:pPr>
      <w:r>
        <w:t xml:space="preserve">Valiyev, A., &amp; Smith, J. (2023). "Hydrological Parallels: Applying Marine Models to the Aral Sea Crisis." *Journal of Central Asian Earth Sciences*, 14(2), 112-130.</w:t>
      </w:r>
    </w:p>
    <w:p>
      <w:pPr>
        <w:numPr>
          <w:ilvl w:val="0"/>
          <w:numId w:val="1002"/>
        </w:numPr>
        <w:pStyle w:val="Compact"/>
      </w:pPr>
      <w:r>
        <w:t xml:space="preserve">International Oceanographic Commission. (2024). "Landlocked Hydrology: A New Frontier for Oceanographers." *UNESCO Press*, Paris.</w:t>
      </w:r>
    </w:p>
    <w:p>
      <w:pPr>
        <w:numPr>
          <w:ilvl w:val="0"/>
          <w:numId w:val="1002"/>
        </w:numPr>
        <w:pStyle w:val="Compact"/>
      </w:pPr>
      <w:r>
        <w:t xml:space="preserve">Tashkent University of Water Supply Engineering. (2023). "Annual Report on Salinity Intrusion in the Tashkent Region." *TUE Publishing*.</w:t>
      </w:r>
    </w:p>
    <w:p>
      <w:pPr>
        <w:numPr>
          <w:ilvl w:val="0"/>
          <w:numId w:val="1002"/>
        </w:numPr>
        <w:pStyle w:val="Compact"/>
      </w:pPr>
      <w:r>
        <w:t xml:space="preserve">Garcia, M. (2022). "Remote Sensing Technologies for Inland Seas." *Global Oceanography Review*, 8(4), 45-59.</w:t>
      </w:r>
    </w:p>
    <w:bookmarkEnd w:id="34"/>
    <w:bookmarkEnd w:id="35"/>
    <w:p>
      <w:pPr>
        <w:pStyle w:val="FirstParagraph"/>
      </w:pPr>
      <w:r>
        <w:t xml:space="preserve">© 2024 National University of Uzbekistan | Tashkent, Uzbekistan.</w:t>
      </w:r>
      <w:r>
        <w:br/>
      </w:r>
      <w:r>
        <w:t xml:space="preserve">Contact for correspondence at research@nuu.uz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Oceanography in the Heart of Central Asia: Bridging Disciplines in Tashkent</dc:title>
  <dc:creator/>
  <dc:language>en</dc:language>
  <cp:keywords/>
  <dcterms:created xsi:type="dcterms:W3CDTF">2026-07-29T22:31:38Z</dcterms:created>
  <dcterms:modified xsi:type="dcterms:W3CDTF">2026-07-29T22:31:38Z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