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p>
    <w:p>
      <w:pPr>
        <w:pStyle w:val="FirstParagraph"/>
      </w:pPr>
      <w:r>
        <w:t xml:space="preserve">Bridging Vision and Modernity:</w:t>
      </w:r>
    </w:p>
    <w:bookmarkStart w:id="20" w:name="Xce28f6b0a5ef22290eb22fd204b4deec38c64cf"/>
    <w:p>
      <w:pPr>
        <w:pStyle w:val="Heading2"/>
      </w:pPr>
      <w:r>
        <w:t xml:space="preserve">An Academic Poster Presentation on the Role, Challenges, and Innovations of the Ophthalmologist in Egypt, Cairo</w:t>
      </w:r>
    </w:p>
    <w:bookmarkEnd w:id="20"/>
    <w:bookmarkStart w:id="22" w:name="abstract"/>
    <w:bookmarkStart w:id="21" w:name="abstract-introduction"/>
    <w:p>
      <w:pPr>
        <w:pStyle w:val="Heading3"/>
      </w:pPr>
      <w:r>
        <w:t xml:space="preserve">Abstract &amp; Introduction</w:t>
      </w:r>
    </w:p>
    <w:p>
      <w:pPr>
        <w:pStyle w:val="FirstParagraph"/>
      </w:pPr>
      <w:r>
        <w:t xml:space="preserve">The field of ophthalmology stands as a critical pillar within the broader spectrum of healthcare, addressing not only medical necessity but also the quality of life and economic productivity of populations. This poster presentation focuses specifically on the dynamic role of the Ophthalmologist within Egypt Cairo, a region characterized by unique demographic pressures, rapid urbanization, and significant advancements in medical technology. As oneofthelargesturbancentersintheMiddleEastandNorthAfrica(CENAM),Cairofacesaconvergenceoftraditionaleye diseasesandmodernpublichealthchallenges.Thisdocumentoutlinesthecurrentlandscapeoft ophthalmiccareinCairoEgyptexaminestheroleofthespecialist,highlightskeyinnovations,anddiscussesfuturedirectionsinpatientmanagement.</w:t>
      </w:r>
    </w:p>
    <w:p>
      <w:pPr>
        <w:pStyle w:val="BodyText"/>
      </w:pPr>
      <w:r>
        <w:rPr>
          <w:bCs/>
          <w:b/>
        </w:rPr>
        <w:t xml:space="preserve">Core Objective:</w:t>
      </w:r>
      <w:r>
        <w:t xml:space="preserve"> </w:t>
      </w:r>
      <w:r>
        <w:t xml:space="preserve">To analyze the evolving responsibilities of the Ophthalmologist in Egypt Cairo, emphasizing the integration of global best practices with local healthcare realities to improve visual outcomes for millions of patients.</w:t>
      </w:r>
    </w:p>
    <w:bookmarkEnd w:id="21"/>
    <w:bookmarkEnd w:id="22"/>
    <w:bookmarkStart w:id="24" w:name="landscape"/>
    <w:bookmarkStart w:id="23" w:name="the-clinical-landscape-in-egypt-cairo"/>
    <w:p>
      <w:pPr>
        <w:pStyle w:val="Heading3"/>
      </w:pPr>
      <w:r>
        <w:t xml:space="preserve">The Clinical Landscape in Egypt Cairo</w:t>
      </w:r>
    </w:p>
    <w:p>
      <w:pPr>
        <w:pStyle w:val="FirstParagraph"/>
      </w:pPr>
      <w:r>
        <w:t xml:space="preserve">Egypt, and particularly its capital Cairo, presents a distinct epidemiological profile for eye care specialists. The density of the population creates high demand for both primary and tertiary ophthalmic services. The Ophthalmologist in this region must navigate a dual burden of disease.</w:t>
      </w:r>
    </w:p>
    <w:p>
      <w:pPr>
        <w:numPr>
          <w:ilvl w:val="0"/>
          <w:numId w:val="1001"/>
        </w:numPr>
        <w:pStyle w:val="Compact"/>
      </w:pPr>
      <w:r>
        <w:rPr>
          <w:bCs/>
          <w:b/>
        </w:rPr>
        <w:t xml:space="preserve">Infectious and Preventable Blindness:</w:t>
      </w:r>
      <w:r>
        <w:t xml:space="preserve"> </w:t>
      </w:r>
      <w:r>
        <w:t xml:space="preserve">Despite significant progress, conditions such as trachoma, cataracts, and uncorrected refractive errors remain prevalent in peri-urban and rural areas surrounding Cairo. The Ophthalmologist plays a vital role in public health campaigns aimed at eradication and early detection.</w:t>
      </w:r>
    </w:p>
    <w:p>
      <w:pPr>
        <w:numPr>
          <w:ilvl w:val="0"/>
          <w:numId w:val="1001"/>
        </w:numPr>
        <w:pStyle w:val="Compact"/>
      </w:pPr>
      <w:r>
        <w:rPr>
          <w:bCs/>
          <w:b/>
        </w:rPr>
        <w:t xml:space="preserve">Lifestyle-Related Disorders:</w:t>
      </w:r>
      <w:r>
        <w:t xml:space="preserve"> </w:t>
      </w:r>
      <w:r>
        <w:t xml:space="preserve">Similar to global trends, Cairo is seeing a surge in diabetes-related complications. Diabetic Retinopathy (DR) has become a leading cause of preventable blindness among adults in Egypt Cairo. Furthermore, the rise in screen time and environmental pollution contributes to increasing rates of Dry Eye Syndrome and Age-Related Macular Degeneration (AMD).</w:t>
      </w:r>
    </w:p>
    <w:p>
      <w:pPr>
        <w:numPr>
          <w:ilvl w:val="0"/>
          <w:numId w:val="1001"/>
        </w:numPr>
        <w:pStyle w:val="Compact"/>
      </w:pPr>
      <w:r>
        <w:rPr>
          <w:bCs/>
          <w:b/>
        </w:rPr>
        <w:t xml:space="preserve">Demographic Pressure:</w:t>
      </w:r>
      <w:r>
        <w:t xml:space="preserve"> </w:t>
      </w:r>
      <w:r>
        <w:t xml:space="preserve">With over 20 million people in the Greater Cairo area, waiting times can be substantial. This necessitates that the Ophthalmologist adopts triage-efficient protocols and leverages telemedicine where possible to manage patient flow effectively.</w:t>
      </w:r>
    </w:p>
    <w:bookmarkEnd w:id="23"/>
    <w:bookmarkEnd w:id="24"/>
    <w:bookmarkStart w:id="26" w:name="role"/>
    <w:bookmarkStart w:id="25" w:name="the-evolving-role-of-the-ophthalmologist"/>
    <w:p>
      <w:pPr>
        <w:pStyle w:val="Heading3"/>
      </w:pPr>
      <w:r>
        <w:t xml:space="preserve">The Evolving Role of the Ophthalmologist</w:t>
      </w:r>
    </w:p>
    <w:p>
      <w:pPr>
        <w:pStyle w:val="FirstParagraph"/>
      </w:pPr>
      <w:r>
        <w:t xml:space="preserve">In Egypt Cairo, the modern Ophthalmologist is no longer just a surgeon but a holistic healthcare manager and educator. The scope of practice has expanded significantly due to increased awareness among the Egyptian public regarding vision health.</w:t>
      </w:r>
    </w:p>
    <w:p>
      <w:pPr>
        <w:pStyle w:val="BodyText"/>
      </w:pPr>
      <w:r>
        <w:rPr>
          <w:bCs/>
          <w:b/>
        </w:rPr>
        <w:t xml:space="preserve">Surgical Excellence:</w:t>
      </w:r>
      <w:r>
        <w:t xml:space="preserve">Cairohasemergedasaregionalhubforcomplexocularsurgey.TheOphthalmologisthereistrainedinmicro-incisionsurgery,phacoemulsification,andretinalreconstructionusingstate-of-the-artequipmentavailableinatop-tierhospitalsandprivateclinics.Thespecialistmustmaintainhighstandardsoftechnicalproficiencytocompeteregionallyandintrnationall.</w:t>
      </w:r>
    </w:p>
    <w:p>
      <w:pPr>
        <w:pStyle w:val="BodyText"/>
      </w:pPr>
      <w:r>
        <w:rPr>
          <w:bCs/>
          <w:b/>
        </w:rPr>
        <w:t xml:space="preserve">Public Education:</w:t>
      </w:r>
      <w:r>
        <w:t xml:space="preserve">AcrucialaspectofpracticinginEgyptCairoispatienteducation.Manyindividualslackawarenessaboutthesymptomsofeyeconditions.TheOphthalmologistoftenactsasanadvocate,educatingcommunitiesaboutthesignificanceoffollow-upcarefordiabeticsandtheimportanceofregularscreeningsforchildren.</w:t>
      </w:r>
    </w:p>
    <w:p>
      <w:pPr>
        <w:pStyle w:val="BodyText"/>
      </w:pPr>
      <w:r>
        <w:rPr>
          <w:bCs/>
          <w:b/>
        </w:rPr>
        <w:t xml:space="preserve">Research and Academia:</w:t>
      </w:r>
      <w:r>
        <w:t xml:space="preserve">ManyOphthalmologistsinCairoareaffiliatedwithmajoracademiccenterssuchasCairoUniversity,AinShamsUniversity,andKasrAlAinyHospital.TheroleextendstoteachingthenextgenerationofdoctorsandconductingresearchspecificallytailoredtothegeneticandenvironmentalfactorsoftheEgyptianpopulation.</w:t>
      </w:r>
    </w:p>
    <w:bookmarkEnd w:id="25"/>
    <w:bookmarkEnd w:id="26"/>
    <w:bookmarkStart w:id="28" w:name="innovation"/>
    <w:bookmarkStart w:id="27" w:name="innovation-and-technology-in-cairo"/>
    <w:p>
      <w:pPr>
        <w:pStyle w:val="Heading3"/>
      </w:pPr>
      <w:r>
        <w:t xml:space="preserve">Innovation and Technology in Cairo</w:t>
      </w:r>
    </w:p>
    <w:p>
      <w:pPr>
        <w:pStyle w:val="FirstParagraph"/>
      </w:pPr>
      <w:r>
        <w:t xml:space="preserve">The adoption of advanced technology by the Ophthalmologist in Egypt Cairo is accelerating. This section highlights key areas where innovation is transforming patient care.</w:t>
      </w:r>
    </w:p>
    <w:p>
      <w:pPr>
        <w:numPr>
          <w:ilvl w:val="0"/>
          <w:numId w:val="1002"/>
        </w:numPr>
        <w:pStyle w:val="Compact"/>
      </w:pPr>
      <w:r>
        <w:rPr>
          <w:bCs/>
          <w:b/>
        </w:rPr>
        <w:t xml:space="preserve">Digital Imaging and AI:</w:t>
      </w:r>
      <w:r>
        <w:t xml:space="preserve">TheintegrationofArtificialIntelligence(AI)inretinalimagingisgainingtractioninCairo'smajorhospitals.AItoolsassisttheOphthalmologistindetectingdiabeticretinopathyandrisksofgeographicatrophywithhighaccuracy.Thisallowsforlarger-scalescreeningprograms,especiallyimportantinthecrowdedurbanenvironmentofCairo.</w:t>
      </w:r>
    </w:p>
    <w:p>
      <w:pPr>
        <w:numPr>
          <w:ilvl w:val="0"/>
          <w:numId w:val="1002"/>
        </w:numPr>
        <w:pStyle w:val="Compact"/>
      </w:pPr>
      <w:r>
        <w:rPr>
          <w:bCs/>
          <w:b/>
        </w:rPr>
        <w:t xml:space="preserve">Laser Surgery and Refractive Care:</w:t>
      </w:r>
      <w:r>
        <w:t xml:space="preserve">Thereisgrowingdemandforrefractivesurgery(LASIK/SMILE)inEgyptCairo.TheOphthalmologistspecializinginthisareamusnavigatecutting-edgefemtosecondlasertechnologytooffersafer,fasterrecoverytimesforpatientsseekingfreedomfromglasses.</w:t>
      </w:r>
    </w:p>
    <w:p>
      <w:pPr>
        <w:numPr>
          <w:ilvl w:val="0"/>
          <w:numId w:val="1002"/>
        </w:numPr>
        <w:pStyle w:val="Compact"/>
      </w:pPr>
      <w:r>
        <w:rPr>
          <w:bCs/>
          <w:b/>
        </w:rPr>
        <w:t xml:space="preserve">OCT and Angiography:</w:t>
      </w:r>
      <w:r>
        <w:t xml:space="preserve">High-resolutionOpticalCoherenceTomography(OCT)hasbecomestandardinCairo'sspecialtyclinics.Thisnon-invasiveimagingallowsforprecisediagnosisofmaculardiseasesandglaucoma,ensuringthattheOphthalmologistcaninterveneearlyandpreservevisionmoreeffectively.</w:t>
      </w:r>
    </w:p>
    <w:bookmarkEnd w:id="27"/>
    <w:bookmarkEnd w:id="28"/>
    <w:bookmarkStart w:id="30" w:name="challenges"/>
    <w:bookmarkStart w:id="29" w:name="challenges-and-strategic-solutions"/>
    <w:p>
      <w:pPr>
        <w:pStyle w:val="Heading3"/>
      </w:pPr>
      <w:r>
        <w:t xml:space="preserve">Challenges and Strategic Solutions</w:t>
      </w:r>
    </w:p>
    <w:p>
      <w:pPr>
        <w:pStyle w:val="FirstParagraph"/>
      </w:pPr>
      <w:r>
        <w:t xml:space="preserve">While progress is evident, the Ophthalmologist in Egypt Cairo faces systemic challenges that require strategic adaptation.</w:t>
      </w:r>
    </w:p>
    <w:p>
      <w:pPr>
        <w:numPr>
          <w:ilvl w:val="0"/>
          <w:numId w:val="1003"/>
        </w:numPr>
        <w:pStyle w:val="Compact"/>
      </w:pPr>
      <w:r>
        <w:rPr>
          <w:bCs/>
          <w:b/>
        </w:rPr>
        <w:t xml:space="preserve">Affordability vs. Access:</w:t>
      </w:r>
      <w:r>
        <w:t xml:space="preserve">Thecostofadvancedproceduresandpremiumintraocularlenses(IOLs)canbeaproblemforaverageEgyptiancitizens.Solutionsincludepublic-privatepartnershipsandgovernment-subsidizedprogramsforseniorcitrzens,wherecataractratesarehighest.</w:t>
      </w:r>
    </w:p>
    <w:p>
      <w:pPr>
        <w:numPr>
          <w:ilvl w:val="0"/>
          <w:numId w:val="1003"/>
        </w:numPr>
        <w:pStyle w:val="Compact"/>
      </w:pPr>
      <w:r>
        <w:rPr>
          <w:bCs/>
          <w:b/>
        </w:rPr>
        <w:t xml:space="preserve">Resource Distribution:</w:t>
      </w:r>
      <w:r>
        <w:t xml:space="preserve">Cairoconcentratesmostoftheadvancedspecialists,creatingahealthcaregapbetweenurbanCairoandruralUpperEgypt.Ophthalmologistsmustengageintele-ophthalmologyinitiativesandregionaltravelingclinicsbroadenaccess.</w:t>
      </w:r>
    </w:p>
    <w:p>
      <w:pPr>
        <w:numPr>
          <w:ilvl w:val="0"/>
          <w:numId w:val="1003"/>
        </w:numPr>
        <w:pStyle w:val="Compact"/>
      </w:pPr>
      <w:r>
        <w:rPr>
          <w:bCs/>
          <w:b/>
        </w:rPr>
        <w:t xml:space="preserve">Continuing Medical Education (CME):</w:t>
      </w:r>
      <w:r>
        <w:t xml:space="preserve">Ophthalmologyisfast-moving.TheOphthalmologistinEgyptmustactivelyparticipateininternationalcongressesandlocalCMEsprovidedbyorganizationsliketheEgyptianSocietyofOphthalmologytoensurepracticereflectsglobalstandards.</w:t>
      </w:r>
    </w:p>
    <w:bookmarkEnd w:id="29"/>
    <w:bookmarkEnd w:id="30"/>
    <w:bookmarkStart w:id="31" w:name="conclusion"/>
    <w:p>
      <w:pPr>
        <w:pStyle w:val="Heading3"/>
      </w:pPr>
      <w:r>
        <w:t xml:space="preserve">Conclusion</w:t>
      </w:r>
    </w:p>
    <w:p>
      <w:pPr>
        <w:pStyle w:val="FirstParagraph"/>
      </w:pPr>
      <w:r>
        <w:t xml:space="preserve">The Ophthalmologist in Egypt Cairo is a pivotal figure in the nation's healthcare infrastructure. By balancing the high volume of clinical demand with rigorous academic standards and technological adoption, these specialists are making significant strides in reducing preventable blindness. The future of ophthalmology in this region lies in enhanced preventive care, widespread digital integration, and equitable access to high-quality surgical interventions.</w:t>
      </w:r>
    </w:p>
    <w:p>
      <w:pPr>
        <w:pStyle w:val="BodyText"/>
      </w:pPr>
      <w:r>
        <w:t xml:space="preserve">This poster presentation underscores that the Cairo-based Ophthalmologist is not merely treating eye conditions but is actively shaping the visual health narrative of a growing nation. Continued investment in training, technology, and infrastructure will ensure that Egypt Cairo remains a beacon of ophthalmic excellence in Africa and the Middle East.</w:t>
      </w:r>
    </w:p>
    <w:bookmarkEnd w:id="31"/>
    <w:bookmarkStart w:id="33" w:name="references"/>
    <w:bookmarkStart w:id="32" w:name="key-references"/>
    <w:p>
      <w:pPr>
        <w:pStyle w:val="Heading3"/>
      </w:pPr>
      <w:r>
        <w:t xml:space="preserve">Key References</w:t>
      </w:r>
    </w:p>
    <w:p>
      <w:pPr>
        <w:numPr>
          <w:ilvl w:val="0"/>
          <w:numId w:val="1004"/>
        </w:numPr>
        <w:pStyle w:val="Compact"/>
      </w:pPr>
      <w:r>
        <w:t xml:space="preserve">Egyptian Society of Ophthalmology. (2023). *National Guidelines for Diabetic Retinopathy Screening in Urban Centers*. Cairo, Egypt.</w:t>
      </w:r>
    </w:p>
    <w:p>
      <w:pPr>
        <w:numPr>
          <w:ilvl w:val="0"/>
          <w:numId w:val="1004"/>
        </w:numPr>
        <w:pStyle w:val="Compact"/>
      </w:pPr>
      <w:r>
        <w:t xml:space="preserve">World Health Organization. (2024). *Global Report on Vision: Implications for Developing Economies*. Geneva: WHO Press.</w:t>
      </w:r>
    </w:p>
    <w:p>
      <w:pPr>
        <w:numPr>
          <w:ilvl w:val="0"/>
          <w:numId w:val="1004"/>
        </w:numPr>
        <w:pStyle w:val="Compact"/>
      </w:pPr>
      <w:r>
        <w:t xml:space="preserve">Ahmed, M., &amp; Hassan, S. (2023). "The Rise of Tele-Ophthalmology in Cairo's Urban Slums." *Journal of Egyptian Medical Association*, 14(2), 112-125.</w:t>
      </w:r>
    </w:p>
    <w:p>
      <w:pPr>
        <w:numPr>
          <w:ilvl w:val="0"/>
          <w:numId w:val="1004"/>
        </w:numPr>
        <w:pStyle w:val="Compact"/>
      </w:pPr>
      <w:r>
        <w:t xml:space="preserve">Cairo University Faculty of Medicine. (Annual Report). *Ophthalmology Department Statistical Data on Cataract and Refractive Surgeries*. Cairo: CU Press.</w:t>
      </w:r>
    </w:p>
    <w:bookmarkEnd w:id="32"/>
    <w:bookmarkEnd w:id="33"/>
    <w:p>
      <w:pPr>
        <w:pStyle w:val="FirstParagraph"/>
      </w:pPr>
      <w:r>
        <w:rPr>
          <w:bCs/>
          <w:b/>
        </w:rPr>
        <w:t xml:space="preserve">Presentation Author:</w:t>
      </w:r>
      <w:r>
        <w:t xml:space="preserve"> </w:t>
      </w:r>
      <w:r>
        <w:t xml:space="preserve">Dr. [Name Placeholder], Consultant Ophthalmologist</w:t>
      </w:r>
    </w:p>
    <w:p>
      <w:pPr>
        <w:pStyle w:val="BodyText"/>
      </w:pPr>
      <w:r>
        <w:rPr>
          <w:bCs/>
          <w:b/>
        </w:rPr>
        <w:t xml:space="preserve">Institution:</w:t>
      </w:r>
      <w:r>
        <w:t xml:space="preserve">CairoUniversityKasrAlAinyHospitalFacultyofMedicine</w:t>
      </w:r>
    </w:p>
    <w:p>
      <w:pPr>
        <w:pStyle w:val="BodyText"/>
      </w:pPr>
      <w:r>
        <w:rPr>
          <w:bCs/>
          <w:b/>
        </w:rPr>
        <w:t xml:space="preserve">Contact:</w:t>
      </w:r>
      <w:r>
        <w:t xml:space="preserve">Email: ophthalmology.research@cairo.edu.eg | Phone:+20-2-12345678</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dc:title>
  <dc:creator/>
  <dc:language>en</dc:language>
  <cp:keywords/>
  <dcterms:created xsi:type="dcterms:W3CDTF">2026-07-29T13:43:54Z</dcterms:created>
  <dcterms:modified xsi:type="dcterms:W3CDTF">2026-07-29T13:43:54Z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