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Nigeria</w:t>
      </w:r>
      <w:r>
        <w:t xml:space="preserve"> </w:t>
      </w:r>
      <w:r>
        <w:t xml:space="preserve">Lagos</w:t>
      </w:r>
    </w:p>
    <w:bookmarkStart w:id="20" w:name="Xc3f0003cb26cd72a8a860236ecc3b8eb4f8eecf"/>
    <w:p>
      <w:pPr>
        <w:pStyle w:val="Heading1"/>
      </w:pPr>
      <w:r>
        <w:t xml:space="preserve">Ophthalmologist Practice and Public Health Challenges in Nigeria Lagos: A Comprehensive Academic Poster Presentation</w:t>
      </w:r>
    </w:p>
    <w:p>
      <w:pPr>
        <w:pStyle w:val="FirstParagraph"/>
      </w:pPr>
      <w:r>
        <w:t xml:space="preserve">Presented at the Annual Medical Conference | Submitted for Poster Presentation Academic Evaluation</w:t>
      </w:r>
      <w:r>
        <w:br/>
      </w:r>
      <w:r>
        <w:t xml:space="preserve">Focus Area: Ophthalmology, Healthcare Systems, Nigeria Lagos</w:t>
      </w:r>
    </w:p>
    <w:bookmarkEnd w:id="20"/>
    <w:bookmarkStart w:id="21" w:name="introduction"/>
    <w:p>
      <w:pPr>
        <w:pStyle w:val="Heading2"/>
      </w:pPr>
      <w:r>
        <w:t xml:space="preserve">1. Introduction</w:t>
      </w:r>
    </w:p>
    <w:p>
      <w:pPr>
        <w:pStyle w:val="FirstParagraph"/>
      </w:pPr>
      <w:r>
        <w:t xml:space="preserve">The role of an Ophthalmologist extends beyond clinical diagnosis, encompassing significant public health responsibilities, particularly within densely populated urban centers like Nigeria Lagos. As one of Africa's largest metropolitan areas, Lagos presents a unique epidemiological landscape where the demand for specialized eye care far outstrips the available workforce.</w:t>
      </w:r>
    </w:p>
    <w:p>
      <w:pPr>
        <w:pStyle w:val="BodyText"/>
      </w:pPr>
      <w:r>
        <w:t xml:space="preserve">This poster presentation academic analysis highlights the critical intersection between clinical ophthalmology and public health infrastructure in Nigeria Lagos. We aim to demonstrate how an Ophthalmologist serves as a vital component of the broader healthcare system, addressing not only individual patient needs but also community-wide vision impairment trends that impact socioeconomic development.</w:t>
      </w:r>
    </w:p>
    <w:bookmarkEnd w:id="21"/>
    <w:bookmarkStart w:id="22" w:name="epidemiological-burden"/>
    <w:p>
      <w:pPr>
        <w:pStyle w:val="Heading2"/>
      </w:pPr>
      <w:r>
        <w:t xml:space="preserve">2. Epidemiological Burden</w:t>
      </w:r>
    </w:p>
    <w:p>
      <w:pPr>
        <w:pStyle w:val="FirstParagraph"/>
      </w:pPr>
      <w:r>
        <w:t xml:space="preserve">In Nigeria Lagos, the prevalence of blindness and visual impairment remains a pressing public health concern. The data indicates a dual burden of disease, where both communicable diseases (such as trachoma and onchocerciasis) and non-communicable conditions (including cataracts, glaucoma, and diabetic retinopathy) coexist.</w:t>
      </w:r>
    </w:p>
    <w:p>
      <w:pPr>
        <w:pStyle w:val="BodyText"/>
      </w:pPr>
      <w:r>
        <w:t xml:space="preserve">The rapid urbanization of Nigeria Lagos has led to an increase in lifestyle-related ocular conditions. An Ophthalmologist must be equipped to handle this diverse case mix. Furthermore, the high population density means that outbreaks of infectious eye diseases can spread rapidly, necessitating a proactive approach from specialists working within this specific geographic context.</w:t>
      </w:r>
    </w:p>
    <w:bookmarkEnd w:id="22"/>
    <w:bookmarkStart w:id="23" w:name="infrastructure-challenges"/>
    <w:p>
      <w:pPr>
        <w:pStyle w:val="Heading3"/>
      </w:pPr>
      <w:r>
        <w:t xml:space="preserve">3.1 Infrastructure Challenges</w:t>
      </w:r>
    </w:p>
    <w:p>
      <w:pPr>
        <w:pStyle w:val="FirstParagraph"/>
      </w:pPr>
      <w:r>
        <w:t xml:space="preserve">The healthcare infrastructure in Nigeria Lagos, while improving, faces significant hurdles. The ratio of Ophthalmologists to patients is disproportionately low compared to international standards. This shortage means that individual practitioners often face overwhelming caseloads, leading to potential burnout and delayed care for chronic conditions.</w:t>
      </w:r>
    </w:p>
    <w:bookmarkEnd w:id="23"/>
    <w:bookmarkStart w:id="24" w:name="diagnostic-limitations"/>
    <w:p>
      <w:pPr>
        <w:pStyle w:val="Heading3"/>
      </w:pPr>
      <w:r>
        <w:t xml:space="preserve">3.2 Diagnostic Limitations</w:t>
      </w:r>
    </w:p>
    <w:p>
      <w:pPr>
        <w:pStyle w:val="FirstParagraph"/>
      </w:pPr>
      <w:r>
        <w:t xml:space="preserve">A major challenge for an Ophthalmologist in this region is the intermittent access to advanced diagnostic technology. While basic slit-lamp examinations are standard, access to optical coherence tomography (OCT) or wide-field retinal imaging can be limited to tertiary institutions. This disparity creates a gap in early detection rates for sight-threatening conditions like glaucoma and diabetic retinopathy.</w:t>
      </w:r>
    </w:p>
    <w:bookmarkEnd w:id="24"/>
    <w:bookmarkStart w:id="25" w:name="socioeconomic-determinants"/>
    <w:p>
      <w:pPr>
        <w:pStyle w:val="Heading2"/>
      </w:pPr>
      <w:r>
        <w:t xml:space="preserve">4. Socioeconomic Determinants</w:t>
      </w:r>
    </w:p>
    <w:p>
      <w:pPr>
        <w:pStyle w:val="FirstParagraph"/>
      </w:pPr>
      <w:r>
        <w:t xml:space="preserve">Poverty remains a primary determinant of eye health outcomes in Nigeria Lagos. Many individuals delay seeking care until their vision loss is irreversible due to financial constraints and lack of insurance coverage. The Ophthalmologist must therefore navigate these socioeconomic barriers, often acting as an advocate for patients who cannot afford expensive treatments or surgical procedures.</w:t>
      </w:r>
    </w:p>
    <w:p>
      <w:pPr>
        <w:pStyle w:val="BodyText"/>
      </w:pPr>
      <w:r>
        <w:t xml:space="preserve">Educational levels also play a crucial role. Public awareness regarding eye hygiene and the importance of regular check-ups is variable across different demographics within Lagos. Addressing these educational gaps is essential for any effective long-term strategy managed by eye care specialists in the region.</w:t>
      </w:r>
    </w:p>
    <w:bookmarkEnd w:id="25"/>
    <w:bookmarkStart w:id="26" w:name="strategic-interventions"/>
    <w:p>
      <w:pPr>
        <w:pStyle w:val="Heading2"/>
      </w:pPr>
      <w:r>
        <w:t xml:space="preserve">5. Strategic Interventions</w:t>
      </w:r>
    </w:p>
    <w:p>
      <w:pPr>
        <w:pStyle w:val="FirstParagraph"/>
      </w:pPr>
      <w:r>
        <w:t xml:space="preserve">To address these multifaceted challenges, an Ophthalmologist must adopt a dual-pronged strategy combining advanced clinical care with community-based public health initiatives.</w:t>
      </w:r>
    </w:p>
    <w:p>
      <w:pPr>
        <w:numPr>
          <w:ilvl w:val="0"/>
          <w:numId w:val="1001"/>
        </w:numPr>
        <w:pStyle w:val="Compact"/>
      </w:pPr>
      <w:r>
        <w:rPr>
          <w:bCs/>
          <w:b/>
        </w:rPr>
        <w:t xml:space="preserve">Cataract Surgery Camps:</w:t>
      </w:r>
      <w:r>
        <w:t xml:space="preserve"> </w:t>
      </w:r>
      <w:r>
        <w:t xml:space="preserve">Organizing mass surgical camps in underserved areas of Nigeria Lagos has proven effective in reducing the backlog of cataract blindness.</w:t>
      </w:r>
    </w:p>
    <w:p>
      <w:pPr>
        <w:numPr>
          <w:ilvl w:val="0"/>
          <w:numId w:val="1001"/>
        </w:numPr>
        <w:pStyle w:val="Compact"/>
      </w:pPr>
      <w:r>
        <w:rPr>
          <w:bCs/>
          <w:b/>
        </w:rPr>
        <w:t xml:space="preserve">Tech-Enabled Screening:</w:t>
      </w:r>
      <w:r>
        <w:t xml:space="preserve"> </w:t>
      </w:r>
      <w:r>
        <w:t xml:space="preserve">Utilizing telemedicine and AI-assisted diagnostic tools to screen for diabetic retinopathy in primary care centers across the metropolis.</w:t>
      </w:r>
    </w:p>
    <w:p>
      <w:pPr>
        <w:numPr>
          <w:ilvl w:val="0"/>
          <w:numId w:val="1001"/>
        </w:numPr>
        <w:pStyle w:val="Compact"/>
      </w:pPr>
      <w:r>
        <w:t xml:space="preserve">School Vision Programs:</w:t>
      </w:r>
    </w:p>
    <w:bookmarkEnd w:id="26"/>
    <w:bookmarkStart w:id="27" w:name="policy-recommendations"/>
    <w:p>
      <w:pPr>
        <w:pStyle w:val="Heading2"/>
      </w:pPr>
      <w:r>
        <w:t xml:space="preserve">6. Policy Recommendations</w:t>
      </w:r>
    </w:p>
    <w:p>
      <w:pPr>
        <w:pStyle w:val="FirstParagraph"/>
      </w:pPr>
      <w:r>
        <w:t xml:space="preserve">A sustainable model of eye care requires robust policy support. The government must prioritize the training and retention of Ophthalmologists through scholarships and better working conditions.</w:t>
      </w:r>
    </w:p>
    <w:p>
      <w:pPr>
        <w:numPr>
          <w:ilvl w:val="0"/>
          <w:numId w:val="1002"/>
        </w:numPr>
        <w:pStyle w:val="Compact"/>
      </w:pPr>
      <w:r>
        <w:rPr>
          <w:bCs/>
          <w:b/>
        </w:rPr>
        <w:t xml:space="preserve">National Eye Health Policy:</w:t>
      </w:r>
      <w:r>
        <w:t xml:space="preserve"> </w:t>
      </w:r>
      <w:r>
        <w:t xml:space="preserve">Strengthening national policies to ensure equitable distribution of eye care resources across all states, including Nigeria Lagos.</w:t>
      </w:r>
    </w:p>
    <w:p>
      <w:pPr>
        <w:numPr>
          <w:ilvl w:val="0"/>
          <w:numId w:val="1002"/>
        </w:numPr>
        <w:pStyle w:val="Compact"/>
      </w:pPr>
      <w:r>
        <w:t xml:space="preserve">Civil Society Partnerships:</w:t>
      </w:r>
    </w:p>
    <w:bookmarkEnd w:id="27"/>
    <w:bookmarkStart w:id="28" w:name="conclusion"/>
    <w:p>
      <w:pPr>
        <w:pStyle w:val="Heading2"/>
      </w:pPr>
      <w:r>
        <w:t xml:space="preserve">7. Conclusion</w:t>
      </w:r>
    </w:p>
    <w:p>
      <w:pPr>
        <w:pStyle w:val="FirstParagraph"/>
      </w:pPr>
      <w:r>
        <w:t xml:space="preserve">This poster presentation academic evaluation underscores the complex yet vital role of an Ophthalmologist in Nigeria Lagos. It is not merely about treating eye diseases but involves navigating infrastructural deficits, socioeconomic disparities, and public health emergencies simultaneously.</w:t>
      </w:r>
    </w:p>
    <w:p>
      <w:pPr>
        <w:pStyle w:val="BodyText"/>
      </w:pPr>
      <w:r>
        <w:t xml:space="preserve">The path forward requires a collaborative effort between government bodies, healthcare professionals specializing in ophthalmology, and the community itself. Only through such integrated approaches can we hope to reduce the burden of preventable blindness and improve the overall quality of life for millions residing within this dynamic Nigerian metropolis.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Nigeria Lagos</dc:title>
  <dc:creator/>
  <dc:language>en</dc:language>
  <cp:keywords/>
  <dcterms:created xsi:type="dcterms:W3CDTF">2026-07-29T14:35:09Z</dcterms:created>
  <dcterms:modified xsi:type="dcterms:W3CDTF">2026-07-29T14:35:09Z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