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Spain</w:t>
      </w:r>
      <w:r>
        <w:t xml:space="preserve"> </w:t>
      </w:r>
      <w:r>
        <w:t xml:space="preserve">Barcelona</w:t>
      </w:r>
    </w:p>
    <w:bookmarkStart w:id="32" w:name="Xb0d4edeb54acdd8836f872b067f206ede671722"/>
    <w:p>
      <w:pPr>
        <w:pStyle w:val="Heading1"/>
      </w:pPr>
      <w:r>
        <w:t xml:space="preserve">Ophthalmologic Excellence in the Mediterranean: Clinical Research and Public Health Strategies in Spain Barcelona</w:t>
      </w:r>
    </w:p>
    <w:p>
      <w:pPr>
        <w:pStyle w:val="FirstParagraph"/>
      </w:pPr>
      <w:r>
        <w:rPr>
          <w:bCs/>
          <w:b/>
        </w:rPr>
        <w:t xml:space="preserve">Presentation for the International Congress of Ophthalmology</w:t>
      </w:r>
    </w:p>
    <w:p>
      <w:pPr>
        <w:pStyle w:val="BodyText"/>
      </w:pPr>
      <w:r>
        <w:rPr>
          <w:iCs/>
          <w:i/>
        </w:rPr>
        <w:t xml:space="preserve">Prepared specifically for dissemination within the academic community of Spain Barcelona.</w:t>
      </w:r>
    </w:p>
    <w:bookmarkStart w:id="20" w:name="i.-introduction-and-contextual-framework"/>
    <w:p>
      <w:pPr>
        <w:pStyle w:val="Heading2"/>
      </w:pPr>
      <w:r>
        <w:t xml:space="preserve">I. Introduction and Contextual Framework</w:t>
      </w:r>
    </w:p>
    <w:p>
      <w:pPr>
        <w:pStyle w:val="FirstParagraph"/>
      </w:pPr>
      <w:r>
        <w:t xml:space="preserve">The field of ophthalmology is undergoing a paradigm shift driven by demographic aging, technological advancement, and the increasing prevalence of lifestyle-related ocular diseases. This poster presentation outlines the critical role that an</w:t>
      </w:r>
      <w:r>
        <w:t xml:space="preserve"> </w:t>
      </w:r>
      <w:r>
        <w:rPr>
          <w:bCs/>
          <w:b/>
        </w:rPr>
        <w:t xml:space="preserve">Ophthalmologist</w:t>
      </w:r>
      <w:r>
        <w:t xml:space="preserve"> </w:t>
      </w:r>
      <w:r>
        <w:t xml:space="preserve">plays within the specific healthcare ecosystem of Spain Barcelona. As a major hub for medical tourism and academic research in Europe, Spain Barcelona represents a unique intersection where high-level clinical practice meets rigorous public health policy.</w:t>
      </w:r>
    </w:p>
    <w:p>
      <w:pPr>
        <w:pStyle w:val="BodyText"/>
      </w:pPr>
      <w:r>
        <w:t xml:space="preserve">The primary objective of this presentation is to analyze the multifaceted responsibilities of the modern</w:t>
      </w:r>
      <w:r>
        <w:t xml:space="preserve"> </w:t>
      </w:r>
      <w:r>
        <w:rPr>
          <w:bCs/>
          <w:b/>
        </w:rPr>
        <w:t xml:space="preserve">Ophthalmologist</w:t>
      </w:r>
      <w:r>
        <w:t xml:space="preserve">, focusing on epidemiological trends, innovative surgical techniques, and preventive care models currently being implemented in Spain Barcelona. By examining these factors, we aim to highlight how regional strategies in Spain Barcelona can serve as a blueprint for other metropolitan healthcare systems globally.</w:t>
      </w:r>
    </w:p>
    <w:bookmarkEnd w:id="20"/>
    <w:bookmarkStart w:id="24" w:name="X1990cf0464a666efda36fb2d30b7905a5789718"/>
    <w:p>
      <w:pPr>
        <w:pStyle w:val="Heading2"/>
      </w:pPr>
      <w:r>
        <w:t xml:space="preserve">II. Epidemiological Landscape in Spain Barcelona</w:t>
      </w:r>
    </w:p>
    <w:p>
      <w:pPr>
        <w:pStyle w:val="FirstParagraph"/>
      </w:pPr>
      <w:r>
        <w:t xml:space="preserve">To effectively manage ocular health, an</w:t>
      </w:r>
      <w:r>
        <w:t xml:space="preserve"> </w:t>
      </w:r>
      <w:r>
        <w:rPr>
          <w:bCs/>
          <w:b/>
        </w:rPr>
        <w:t xml:space="preserve">Ophthalmologist</w:t>
      </w:r>
      <w:r>
        <w:t xml:space="preserve"> </w:t>
      </w:r>
      <w:r>
        <w:t xml:space="preserve">must first understand the demographic drivers of disease. The population of Spain Barcelona is characterized by a rapidly aging structure, which directly correlates with a surge in age-related ocular pathologies.</w:t>
      </w:r>
    </w:p>
    <w:bookmarkStart w:id="21" w:name="a.-age-related-macular-degeneration-amd"/>
    <w:p>
      <w:pPr>
        <w:pStyle w:val="Heading3"/>
      </w:pPr>
      <w:r>
        <w:t xml:space="preserve">A. Age-Related Macular Degeneration (AMD)</w:t>
      </w:r>
    </w:p>
    <w:p>
      <w:pPr>
        <w:pStyle w:val="FirstParagraph"/>
      </w:pPr>
      <w:r>
        <w:t xml:space="preserve">In Spain Barcelona, AMD remains one of the leading causes of irreversible vision loss among patients over the age of 60. Recent data collected from local hospitals and clinics indicate a rising incidence rate due to increased life expectancy. For an</w:t>
      </w:r>
      <w:r>
        <w:t xml:space="preserve"> </w:t>
      </w:r>
      <w:r>
        <w:rPr>
          <w:bCs/>
          <w:b/>
        </w:rPr>
        <w:t xml:space="preserve">Ophthalmologist</w:t>
      </w:r>
      <w:r>
        <w:t xml:space="preserve"> </w:t>
      </w:r>
      <w:r>
        <w:t xml:space="preserve">practicing in this region, early detection through OCT (Optical Coherence Tomography) is paramount for preserving visual acuity.</w:t>
      </w:r>
    </w:p>
    <w:bookmarkEnd w:id="21"/>
    <w:bookmarkStart w:id="22" w:name="Xb28d78582cb828a284bf6c9c8f22b8f7d72628f"/>
    <w:p>
      <w:pPr>
        <w:pStyle w:val="Heading3"/>
      </w:pPr>
      <w:r>
        <w:t xml:space="preserve">B. Diabetic Retinopathy and Metabolic Health</w:t>
      </w:r>
    </w:p>
    <w:p>
      <w:pPr>
        <w:pStyle w:val="FirstParagraph"/>
      </w:pPr>
      <w:r>
        <w:t xml:space="preserve">The prevalence of Type 2 diabetes has shown a steady increase across the metropolitan area of Spain Barcelona. Consequently, diabetic retinopathy screening has become a routine priority for every</w:t>
      </w:r>
      <w:r>
        <w:t xml:space="preserve"> </w:t>
      </w:r>
      <w:r>
        <w:rPr>
          <w:bCs/>
          <w:b/>
        </w:rPr>
        <w:t xml:space="preserve">Ophthalmologist</w:t>
      </w:r>
      <w:r>
        <w:t xml:space="preserve">. The integration of AI-driven screening tools in primary care centers throughout Spain Barcelona allows for earlier referral to specialized ophthalmic care, significantly reducing the burden of advanced disease.</w:t>
      </w:r>
    </w:p>
    <w:bookmarkEnd w:id="22"/>
    <w:bookmarkStart w:id="23" w:name="c.-glaucoma-the-silent-thief-of-sight"/>
    <w:p>
      <w:pPr>
        <w:pStyle w:val="Heading3"/>
      </w:pPr>
      <w:r>
        <w:t xml:space="preserve">C. Glaucoma: The Silent Thief of Sight</w:t>
      </w:r>
    </w:p>
    <w:p>
      <w:pPr>
        <w:pStyle w:val="FirstParagraph"/>
      </w:pPr>
      <w:r>
        <w:t xml:space="preserve">Glaucoma prevalence in Spain Barcelona is estimated at approximately 2-3% among those over 40 years old. Due to its asymptomatic early stages, community outreach programs led by the local ophthalmological association are critical. These initiatives emphasize the importance of annual intraocular pressure screenings, a standard protocol recommended for all patients in this demographic.</w:t>
      </w:r>
    </w:p>
    <w:bookmarkEnd w:id="23"/>
    <w:bookmarkEnd w:id="24"/>
    <w:bookmarkStart w:id="25" w:name="X468df9610a0a2ce5b7d9865e7db6d6d889b8f10"/>
    <w:p>
      <w:pPr>
        <w:pStyle w:val="Heading2"/>
      </w:pPr>
      <w:r>
        <w:t xml:space="preserve">III. Technological Innovation and Surgical Precision</w:t>
      </w:r>
    </w:p>
    <w:p>
      <w:pPr>
        <w:pStyle w:val="FirstParagraph"/>
      </w:pPr>
      <w:r>
        <w:t xml:space="preserve">The role of the contemporary</w:t>
      </w:r>
      <w:r>
        <w:t xml:space="preserve"> </w:t>
      </w:r>
      <w:r>
        <w:rPr>
          <w:bCs/>
          <w:b/>
        </w:rPr>
        <w:t xml:space="preserve">Ophthalmologist</w:t>
      </w:r>
      <w:r>
        <w:t xml:space="preserve"> </w:t>
      </w:r>
      <w:r>
        <w:t xml:space="preserve">is no longer confined to medical management; it heavily involves surgical precision aided by technology. In Spain Barcelona, leading institutions are pioneering the use of Femtosecond Laser-Assisted Cataract Surgery (FLACS). This technology allows for greater reproducibility and safety compared to traditional phacoemulsification.</w:t>
      </w:r>
    </w:p>
    <w:p>
      <w:pPr>
        <w:pStyle w:val="BodyText"/>
      </w:pPr>
      <w:r>
        <w:rPr>
          <w:bCs/>
          <w:b/>
        </w:rPr>
        <w:t xml:space="preserve">Key Technological Advancements in Spain Barcelona:</w:t>
      </w:r>
    </w:p>
    <w:p>
      <w:pPr>
        <w:numPr>
          <w:ilvl w:val="0"/>
          <w:numId w:val="1001"/>
        </w:numPr>
        <w:pStyle w:val="Compact"/>
      </w:pPr>
      <w:r>
        <w:rPr>
          <w:bCs/>
          <w:b/>
        </w:rPr>
        <w:t xml:space="preserve">Femtosecond Laser Technology:</w:t>
      </w:r>
      <w:r>
        <w:t xml:space="preserve"> </w:t>
      </w:r>
      <w:r>
        <w:t xml:space="preserve">Enhancing precision in cataract surgery and refractive procedures, reducing recovery time for patients.</w:t>
      </w:r>
    </w:p>
    <w:p>
      <w:pPr>
        <w:numPr>
          <w:ilvl w:val="0"/>
          <w:numId w:val="1001"/>
        </w:numPr>
        <w:pStyle w:val="Compact"/>
      </w:pPr>
      <w:r>
        <w:rPr>
          <w:bCs/>
          <w:b/>
        </w:rPr>
        <w:t xml:space="preserve">OCT Angiography:</w:t>
      </w:r>
      <w:r>
        <w:t xml:space="preserve"> </w:t>
      </w:r>
      <w:r>
        <w:t xml:space="preserve">Providing non-invasive visualization of the retinal microvasculature, essential for diagnosing diabetic retinopathy and AMD without the need for dye injections.</w:t>
      </w:r>
    </w:p>
    <w:p>
      <w:pPr>
        <w:numPr>
          <w:ilvl w:val="0"/>
          <w:numId w:val="1001"/>
        </w:numPr>
        <w:pStyle w:val="Compact"/>
      </w:pPr>
      <w:r>
        <w:rPr>
          <w:bCs/>
          <w:b/>
        </w:rPr>
        <w:t xml:space="preserve">Tel-ophthalmology:</w:t>
      </w:r>
      <w:r>
        <w:t xml:space="preserve"> </w:t>
      </w:r>
      <w:r>
        <w:t xml:space="preserve">The expansion of telemedicine platforms in Spain Barcelona has enabled remote consultations, particularly beneficial for elderly patients with mobility issues.</w:t>
      </w:r>
    </w:p>
    <w:bookmarkEnd w:id="25"/>
    <w:bookmarkStart w:id="28" w:name="X7d6bf1bb41edb89c7cbbbcf8fc9b66621b2386f"/>
    <w:p>
      <w:pPr>
        <w:pStyle w:val="Heading2"/>
      </w:pPr>
      <w:r>
        <w:t xml:space="preserve">IV. Public Health Strategies and Preventive Care</w:t>
      </w:r>
    </w:p>
    <w:p>
      <w:pPr>
        <w:pStyle w:val="FirstParagraph"/>
      </w:pPr>
      <w:r>
        <w:t xml:space="preserve">Beyond individual patient care, the</w:t>
      </w:r>
      <w:r>
        <w:t xml:space="preserve"> </w:t>
      </w:r>
      <w:r>
        <w:rPr>
          <w:bCs/>
          <w:b/>
        </w:rPr>
        <w:t xml:space="preserve">Ophthalmologist</w:t>
      </w:r>
      <w:r>
        <w:t xml:space="preserve">, particularly within the public health framework of Spain Barcelona, serves as a key advocate for preventive policy. The healthcare system in Spain is renowned for its accessibility, but it faces challenges regarding resource allocation.</w:t>
      </w:r>
    </w:p>
    <w:bookmarkStart w:id="26" w:name="X38dccf833a034dc8910ab16dc86a1426b69468a"/>
    <w:p>
      <w:pPr>
        <w:pStyle w:val="Heading3"/>
      </w:pPr>
      <w:r>
        <w:t xml:space="preserve">A. Urban Environment and Digital Eye Strain</w:t>
      </w:r>
    </w:p>
    <w:p>
      <w:pPr>
        <w:pStyle w:val="FirstParagraph"/>
      </w:pPr>
      <w:r>
        <w:t xml:space="preserve">The bustling urban environment of Spain Barcelona contributes to high rates of digital eye strain (Computer Vision Syndrome) among the working population. Educational campaigns targeted at corporate offices in the city center are being developed by local ophthalmological groups. These campaigns educate employees on the 20-20-20 rule and ergonomic adjustments, demonstrating how an</w:t>
      </w:r>
      <w:r>
        <w:t xml:space="preserve"> </w:t>
      </w:r>
      <w:r>
        <w:rPr>
          <w:bCs/>
          <w:b/>
        </w:rPr>
        <w:t xml:space="preserve">Ophthalmologist</w:t>
      </w:r>
      <w:r>
        <w:t xml:space="preserve"> </w:t>
      </w:r>
      <w:r>
        <w:t xml:space="preserve">can influence public health outcomes through education.</w:t>
      </w:r>
    </w:p>
    <w:bookmarkEnd w:id="26"/>
    <w:bookmarkStart w:id="27" w:name="b.-pediatric-vision-screening"/>
    <w:p>
      <w:pPr>
        <w:pStyle w:val="Heading3"/>
      </w:pPr>
      <w:r>
        <w:t xml:space="preserve">B. Pediatric Vision Screening</w:t>
      </w:r>
    </w:p>
    <w:p>
      <w:pPr>
        <w:pStyle w:val="FirstParagraph"/>
      </w:pPr>
      <w:r>
        <w:t xml:space="preserve">Amblyopia and refractive errors are common in pediatric populations. In Spain Barcelona, a collaborative network between schools and local ophthalmologists has been established to facilitate routine vision screenings for school-aged children. Early intervention by an</w:t>
      </w:r>
      <w:r>
        <w:t xml:space="preserve"> </w:t>
      </w:r>
      <w:r>
        <w:rPr>
          <w:bCs/>
          <w:b/>
        </w:rPr>
        <w:t xml:space="preserve">Ophthalmologist</w:t>
      </w:r>
      <w:r>
        <w:t xml:space="preserve"> </w:t>
      </w:r>
      <w:r>
        <w:t xml:space="preserve">during the critical period of visual development is crucial to prevent permanent vision impairment.</w:t>
      </w:r>
    </w:p>
    <w:bookmarkEnd w:id="27"/>
    <w:bookmarkEnd w:id="28"/>
    <w:bookmarkStart w:id="29" w:name="X6f0a5b4309c1403111f1b67172a347bfcd0f92a"/>
    <w:p>
      <w:pPr>
        <w:pStyle w:val="Heading2"/>
      </w:pPr>
      <w:r>
        <w:t xml:space="preserve">V. Future Directions for Ophthalmology in Spain Barcelona</w:t>
      </w:r>
    </w:p>
    <w:p>
      <w:pPr>
        <w:pStyle w:val="FirstParagraph"/>
      </w:pPr>
      <w:r>
        <w:t xml:space="preserve">The future of ophthalmic care in Spain Barcelona is poised at the convergence of genomics, artificial intelligence, and personalized medicine. Research institutions in the city are actively investigating genetic markers for glaucoma susceptibility, aiming to move towards predictive rather than reactive care.</w:t>
      </w:r>
    </w:p>
    <w:p>
      <w:pPr>
        <w:numPr>
          <w:ilvl w:val="0"/>
          <w:numId w:val="1002"/>
        </w:numPr>
        <w:pStyle w:val="Compact"/>
      </w:pPr>
      <w:r>
        <w:rPr>
          <w:bCs/>
          <w:b/>
        </w:rPr>
        <w:t xml:space="preserve">Personalized Medicine:</w:t>
      </w:r>
      <w:r>
        <w:t xml:space="preserve"> </w:t>
      </w:r>
      <w:r>
        <w:t xml:space="preserve">Tailoring treatment plans for dry eye disease based on specific tear film analysis.</w:t>
      </w:r>
    </w:p>
    <w:p>
      <w:pPr>
        <w:numPr>
          <w:ilvl w:val="0"/>
          <w:numId w:val="1002"/>
        </w:numPr>
        <w:pStyle w:val="Compact"/>
      </w:pPr>
      <w:r>
        <w:rPr>
          <w:bCs/>
          <w:b/>
        </w:rPr>
        <w:t xml:space="preserve">Surgical Robotics:</w:t>
      </w:r>
      <w:r>
        <w:t xml:space="preserve"> </w:t>
      </w:r>
      <w:r>
        <w:t xml:space="preserve">Exploring the potential of robotic-assisted vitreoretinal surgery to enhance stability and precision.</w:t>
      </w:r>
    </w:p>
    <w:p>
      <w:pPr>
        <w:numPr>
          <w:ilvl w:val="0"/>
          <w:numId w:val="1002"/>
        </w:numPr>
        <w:pStyle w:val="Compact"/>
      </w:pPr>
      <w:r>
        <w:t xml:space="preserve">Data-Driven Healthcare:</w:t>
      </w:r>
    </w:p>
    <w:p>
      <w:pPr>
        <w:pStyle w:val="FirstParagraph"/>
      </w:pPr>
      <w:r>
        <w:t xml:space="preserve">The integration of these technologies requires continuous education for every practicing</w:t>
      </w:r>
      <w:r>
        <w:t xml:space="preserve"> </w:t>
      </w:r>
      <w:r>
        <w:rPr>
          <w:bCs/>
          <w:b/>
        </w:rPr>
        <w:t xml:space="preserve">Ophthalmologist</w:t>
      </w:r>
      <w:r>
        <w:t xml:space="preserve">. Medical universities and hospital networks in Spain Barcelona are investing heavily in post-graduate training programs to ensure that the workforce remains at the cutting edge of global ophthalmic innovation.</w:t>
      </w:r>
    </w:p>
    <w:bookmarkEnd w:id="29"/>
    <w:bookmarkStart w:id="30" w:name="vi.-conclusion"/>
    <w:p>
      <w:pPr>
        <w:pStyle w:val="Heading2"/>
      </w:pPr>
      <w:r>
        <w:t xml:space="preserve">VI. Conclusion</w:t>
      </w:r>
    </w:p>
    <w:p>
      <w:pPr>
        <w:pStyle w:val="FirstParagraph"/>
      </w:pPr>
      <w:r>
        <w:t xml:space="preserve">In conclusion, the practice of ophthalmology in Spain Barcelona is a dynamic and evolving discipline. The modern</w:t>
      </w:r>
      <w:r>
        <w:t xml:space="preserve"> </w:t>
      </w:r>
      <w:r>
        <w:rPr>
          <w:bCs/>
          <w:b/>
        </w:rPr>
        <w:t xml:space="preserve">Ophthalmologist</w:t>
      </w:r>
      <w:r>
        <w:t xml:space="preserve"> </w:t>
      </w:r>
      <w:r>
        <w:t xml:space="preserve">must be adept not only in surgical and medical techniques but also in understanding the broader public health context of the region.</w:t>
      </w:r>
    </w:p>
    <w:p>
      <w:pPr>
        <w:pStyle w:val="BodyText"/>
      </w:pPr>
      <w:r>
        <w:t xml:space="preserve">The unique demographic profile, technological infrastructure, and academic rigor found in Spain Barcelona provide an ideal environment for advancing ocular healthcare. By focusing on early detection, technological integration, and preventive education, we can significantly improve visual outcomes for the population. This presentation underscores that the</w:t>
      </w:r>
      <w:r>
        <w:t xml:space="preserve"> </w:t>
      </w:r>
      <w:r>
        <w:rPr>
          <w:bCs/>
          <w:b/>
        </w:rPr>
        <w:t xml:space="preserve">Ophthalmologist</w:t>
      </w:r>
      <w:r>
        <w:t xml:space="preserve"> </w:t>
      </w:r>
      <w:r>
        <w:t xml:space="preserve">is a central pillar in maintaining the visual health of communities across Spain Barcelona, setting a standard of excellence that resonates beyond local borders.</w:t>
      </w:r>
    </w:p>
    <w:p>
      <w:pPr>
        <w:pStyle w:val="BodyText"/>
      </w:pPr>
      <w:r>
        <w:t xml:space="preserve">We invite further collaboration with international peers to share these findings and refine our collective approach to eye care.</w:t>
      </w:r>
    </w:p>
    <w:bookmarkEnd w:id="30"/>
    <w:bookmarkStart w:id="31" w:name="contact-information"/>
    <w:p>
      <w:pPr>
        <w:pStyle w:val="Heading3"/>
      </w:pPr>
      <w:r>
        <w:t xml:space="preserve">Contact Information</w:t>
      </w:r>
    </w:p>
    <w:p>
      <w:pPr>
        <w:pStyle w:val="FirstParagraph"/>
      </w:pPr>
      <w:r>
        <w:rPr>
          <w:bCs/>
          <w:b/>
        </w:rPr>
        <w:t xml:space="preserve">Name:</w:t>
      </w:r>
      <w:r>
        <w:t xml:space="preserve"> </w:t>
      </w:r>
      <w:r>
        <w:t xml:space="preserve">Dr. Academic Researcher</w:t>
      </w:r>
      <w:r>
        <w:br/>
      </w:r>
      <w:r>
        <w:rPr>
          <w:bCs/>
          <w:b/>
        </w:rPr>
        <w:t xml:space="preserve">Institution:</w:t>
      </w:r>
      <w:r>
        <w:t xml:space="preserve"> </w:t>
      </w:r>
      <w:r>
        <w:t xml:space="preserve">Department of Ophthalmology, Spain Barcelona Medical Center</w:t>
      </w:r>
      <w:r>
        <w:br/>
      </w:r>
      <w:r>
        <w:rPr>
          <w:bCs/>
          <w:b/>
        </w:rPr>
        <w:t xml:space="preserve">Email:</w:t>
      </w:r>
      <w:r>
        <w:t xml:space="preserve"> </w:t>
      </w:r>
      <w:r>
        <w:t xml:space="preserve">contact@ophthalmology-spain-barcelona.eu</w:t>
      </w:r>
      <w:r>
        <w:br/>
      </w:r>
    </w:p>
    <w:p>
      <w:pPr>
        <w:pStyle w:val="BodyText"/>
      </w:pPr>
      <w:r>
        <w:t xml:space="preserve">© 2023 Academic Poster Presentation.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Ophthalmology in Spain Barcelona</dc:title>
  <dc:creator/>
  <dc:language>en</dc:language>
  <cp:keywords/>
  <dcterms:created xsi:type="dcterms:W3CDTF">2026-07-29T10:38:52Z</dcterms:created>
  <dcterms:modified xsi:type="dcterms:W3CDTF">2026-07-29T10:38:52Z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