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Academic</w:t>
      </w:r>
      <w:r>
        <w:t xml:space="preserve"> </w:t>
      </w:r>
      <w:r>
        <w:t xml:space="preserve">Poster</w:t>
      </w:r>
    </w:p>
    <w:p>
      <w:pPr>
        <w:pStyle w:val="FirstParagraph"/>
      </w:pPr>
      <w:r>
        <w:t xml:space="preserve">```html</w:t>
      </w:r>
    </w:p>
    <w:bookmarkStart w:id="20" w:name="Xa646fc186175ce9020ac1658d3e594aa7df228f"/>
    <w:p>
      <w:pPr>
        <w:pStyle w:val="Heading1"/>
      </w:pPr>
      <w:r>
        <w:t xml:space="preserve">Ophthalmologist Services in United States Los Angeles: Advancing Vision Care and Technology</w:t>
      </w:r>
    </w:p>
    <w:bookmarkEnd w:id="20"/>
    <w:p>
      <w:pPr>
        <w:pStyle w:val="FirstParagraph"/>
      </w:pPr>
      <w:r>
        <w:rPr>
          <w:bCs/>
          <w:b/>
        </w:rPr>
        <w:t xml:space="preserve">Prepared by:</w:t>
      </w:r>
    </w:p>
    <w:bookmarkStart w:id="21" w:name="introduction"/>
    <w:p>
      <w:pPr>
        <w:pStyle w:val="Heading2"/>
      </w:pPr>
      <w:r>
        <w:t xml:space="preserve">Introduction</w:t>
      </w:r>
    </w:p>
    <w:p>
      <w:pPr>
        <w:pStyle w:val="FirstParagraph"/>
      </w:pPr>
      <w:r>
        <w:t xml:space="preserve">The demand for specialized ocular care is at an all-time high, particularly within the densely populated and technologically advanced region of the United States Los Angeles. As a global hub for entertainment, culture, and medicine, this region presents unique challenges and opportunities for eye care professionals. This academic poster presentation explores the critical role of an Ophthalmologist in this dynamic environment. It examines how medical expertise intersects with regional demographic trends to shape the future of vision therapy and surgical interventions across United States Los Angeles communities.</w:t>
      </w:r>
    </w:p>
    <w:bookmarkEnd w:id="21"/>
    <w:bookmarkStart w:id="22" w:name="demographic-and-epidemiological-context"/>
    <w:p>
      <w:pPr>
        <w:pStyle w:val="Heading2"/>
      </w:pPr>
      <w:r>
        <w:t xml:space="preserve">Demographic and Epidemiological Context</w:t>
      </w:r>
    </w:p>
    <w:p>
      <w:pPr>
        <w:pStyle w:val="FirstParagraph"/>
      </w:pPr>
      <w:r>
        <w:t xml:space="preserve">United States Los Angeles is characterized by a diverse population that spans various age groups, socioeconomic statuses, and ethnic backgrounds. This diversity directly influences the epidemiological landscape of eye diseases. For instance, an Ophthalmologist in this region must be adept at treating a wide spectrum of conditions ranging from diabetic retinopathy to glaucoma. Recent data indicates that the prevalence of diabetes-related ocular complications is rising within certain demographics in United States Los Angeles, necessitating specialized screening protocols and early intervention strategies by qualified specialists.</w:t>
      </w:r>
    </w:p>
    <w:p>
      <w:pPr>
        <w:pStyle w:val="BodyText"/>
      </w:pPr>
      <w:r>
        <w:t xml:space="preserve">Furthermore, the aging population in this area contributes to a higher incidence of age-related macular degeneration (AMD) and cataracts. An Ophthalmologist must stay at the forefront of research to provide optimal care for these age-related conditions. Understanding these specific regional health trends allows medical professionals in United States Los Angeles to allocate resources more effectively and design community outreach programs that address the most pressing vision health issues facing local residents today.</w:t>
      </w:r>
    </w:p>
    <w:bookmarkEnd w:id="22"/>
    <w:bookmarkStart w:id="23" w:name="technological-integration-and-innovation"/>
    <w:p>
      <w:pPr>
        <w:pStyle w:val="Heading2"/>
      </w:pPr>
      <w:r>
        <w:t xml:space="preserve">Technological Integration and Innovation</w:t>
      </w:r>
    </w:p>
    <w:p>
      <w:pPr>
        <w:pStyle w:val="FirstParagraph"/>
      </w:pPr>
      <w:r>
        <w:t xml:space="preserve">United States Los Angeles is renowned for its innovation hubs, and healthcare is no exception. An Ophthalmologist today operates in an environment heavily influenced by cutting-edge technology. From advanced Optical Coherence Tomography (OCT) imaging systems to robotic-assisted cataract surgery, the integration of technology improves diagnostic accuracy and surgical outcomes. Medical facilities across United States Los Angeles are increasingly adopting artificial intelligence algorithms to aid in the early detection of glaucoma and diabetic retinopathy, allowing an Ophthalmologist to identify pathologies with greater precision than ever before.</w:t>
      </w:r>
    </w:p>
    <w:bookmarkEnd w:id="23"/>
    <w:bookmarkStart w:id="24" w:name="clinical-practices-and-specialized-care"/>
    <w:p>
      <w:pPr>
        <w:pStyle w:val="Heading2"/>
      </w:pPr>
      <w:r>
        <w:t xml:space="preserve">Clinical Practices and Specialized Care</w:t>
      </w:r>
    </w:p>
    <w:p>
      <w:pPr>
        <w:pStyle w:val="FirstParagraph"/>
      </w:pPr>
      <w:r>
        <w:t xml:space="preserve">The scope of practice for an Ophthalmologist in United States Los Angeles is incredibly broad. Beyond standard vision correction, specialists are often required to manage complex ocular traumas and perform reconstructive surgeries due to the varied nature of local activities and occupational hazards. For example, high-performance visual demands from the entertainment industry require precise refractive surgery options such as LASIK or PRK, which have seen significant advancements in safety and efficacy.</w:t>
      </w:r>
    </w:p>
    <w:p>
      <w:pPr>
        <w:pStyle w:val="BodyText"/>
      </w:pPr>
      <w:r>
        <w:t xml:space="preserve">Additionally, pediatric ophthalmology remains a vital field within United States Los Angeles healthcare systems. Strabismus management and congenital cataract removal require delicate surgical skills that an experienced Ophthalmologist must possess early in their training. The collaboration between general practitioners and specialized Ophthalmologists is crucial to ensure seamless patient care pathways, particularly for children requiring immediate attention to prevent amblyopia (lazy eye) development during critical developmental windows.</w:t>
      </w:r>
    </w:p>
    <w:bookmarkEnd w:id="24"/>
    <w:bookmarkStart w:id="25" w:name="patient-education-and-community-outreach"/>
    <w:p>
      <w:pPr>
        <w:pStyle w:val="Heading2"/>
      </w:pPr>
      <w:r>
        <w:t xml:space="preserve">Patient Education and Community Outreach</w:t>
      </w:r>
    </w:p>
    <w:p>
      <w:pPr>
        <w:pStyle w:val="FirstParagraph"/>
      </w:pPr>
      <w:r>
        <w:t xml:space="preserve">An essential component of modern healthcare in United States Los Angeles is patient education. Eye care professionals are increasingly tasked with educating their patients not just about treatment, but also about preventative measures against environmental threats to vision. Factors such as UV exposure, which is prevalent in the Southern California climate, and blue light radiation from digital devices require specific counseling from an Ophthalmologist to mitigate long-term damage.</w:t>
      </w:r>
    </w:p>
    <w:p>
      <w:pPr>
        <w:pStyle w:val="BodyText"/>
      </w:pPr>
      <w:r>
        <w:t xml:space="preserve">Moreover, community outreach programs organized by healthcare institutions across United States Los Angeles often feature free vision screenings led by medical professionals. These initiatives help identify undiagnosed conditions in underserved populations, ensuring equitable access to high-quality eye care regardless of socioeconomic status. By engaging directly with the public, an Ophthalmologist plays a pivotal role in elevating the overall ocular health literacy within the community.</w:t>
      </w:r>
    </w:p>
    <w:bookmarkEnd w:id="25"/>
    <w:bookmarkStart w:id="26" w:name="conclusion"/>
    <w:p>
      <w:pPr>
        <w:pStyle w:val="Heading2"/>
      </w:pPr>
      <w:r>
        <w:t xml:space="preserve">Conclusion</w:t>
      </w:r>
    </w:p>
    <w:p>
      <w:pPr>
        <w:pStyle w:val="FirstParagraph"/>
      </w:pPr>
      <w:r>
        <w:t xml:space="preserve">In conclusion, the practice of an Ophthalmologist in United States Los Angeles is multifaceted, requiring a blend of deep medical knowledge, technical proficiency, and community engagement. As this region continues to evolve technologically and demographically, eye care professionals must adapt to meet the growing demands for vision preservation and restoration. The commitment to continuous education, innovative technology integration, and patient-centered care ensures that individuals in United States Los Angeles have access to world-class ophthalmological services. Future research should focus on expanding tele-ophthalmology solutions to further enhance accessibility across this vast metropolitan area.</w:t>
      </w:r>
    </w:p>
    <w:bookmarkEnd w:id="26"/>
    <w:p>
      <w:pPr>
        <w:pStyle w:val="BodyText"/>
      </w:pPr>
      <w:r>
        <w:rPr>
          <w:bCs/>
          <w:b/>
        </w:rPr>
        <w:t xml:space="preserve">Acknowledgments:</w:t>
      </w:r>
    </w:p>
    <w:p>
      <w:pPr>
        <w:pStyle w:val="BodyText"/>
      </w:pPr>
      <w:r>
        <w:br/>
      </w:r>
    </w:p>
    <w:p>
      <w:pPr>
        <w:pStyle w:val="BodyText"/>
      </w:pPr>
      <w:r>
        <w:t xml:space="preserve">This presentation highlights critical insights into modern ophthalmology within United States Los Angeles, emphasizing the evolving role of an Ophthalmologist in addressing complex regional health challenges.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Los Angeles: A Comprehensive Academic Poster</dc:title>
  <dc:creator/>
  <dc:language>en</dc:language>
  <cp:keywords/>
  <dcterms:created xsi:type="dcterms:W3CDTF">2026-07-29T22:13:59Z</dcterms:created>
  <dcterms:modified xsi:type="dcterms:W3CDTF">2026-07-29T22:13:59Z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