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2ff6376406bf555493bafeecf907cb91a2582c"/>
    <w:p>
      <w:pPr>
        <w:pStyle w:val="Heading1"/>
      </w:pPr>
      <w:r>
        <w:t xml:space="preserve">Advances in Optometric Practice and Public Health Integration</w:t>
      </w:r>
    </w:p>
    <w:p>
      <w:pPr>
        <w:pStyle w:val="FirstParagraph"/>
      </w:pPr>
      <w:r>
        <w:rPr>
          <w:bCs/>
          <w:b/>
        </w:rPr>
        <w:t xml:space="preserve">A Comprehensive Review of Clinical Standards, Telehealth Adoption, and Community Eye Care in Argentina &amp; Buenos Aires</w:t>
      </w:r>
    </w:p>
    <w:p>
      <w:pPr>
        <w:pStyle w:val="BodyText"/>
      </w:pPr>
      <w:r>
        <w:rPr>
          <w:bCs/>
          <w:b/>
        </w:rPr>
        <w:t xml:space="preserve">Author:</w:t>
      </w:r>
      <w:r>
        <w:t xml:space="preserve"> </w:t>
      </w:r>
      <w:r>
        <w:t xml:space="preserve">Dr. Elena Rodriguez</w:t>
      </w:r>
    </w:p>
    <w:p>
      <w:pPr>
        <w:pStyle w:val="BodyText"/>
      </w:pPr>
      <w:r>
        <w:rPr>
          <w:bCs/>
          <w:b/>
        </w:rPr>
        <w:t xml:space="preserve">Institution:</w:t>
      </w:r>
      <w:r>
        <w:t xml:space="preserve"> </w:t>
      </w:r>
      <w:r>
        <w:t xml:space="preserve">University of Buenos Aires (UBA) Faculty of Medicine, Optometry Department</w:t>
      </w:r>
    </w:p>
    <w:p>
      <w:pPr>
        <w:pStyle w:val="BodyText"/>
      </w:pPr>
      <w:r>
        <w:rPr>
          <w:bCs/>
          <w:b/>
        </w:rPr>
        <w:t xml:space="preserve">Date:</w:t>
      </w:r>
      <w:r>
        <w:t xml:space="preserve"> </w:t>
      </w:r>
      <w:r>
        <w:t xml:space="preserve">October 2023 | **Location:** Buenos Aires, Argentina</w:t>
      </w:r>
    </w:p>
    <w:bookmarkStart w:id="20" w:name="abstract"/>
    <w:p>
      <w:pPr>
        <w:pStyle w:val="Heading2"/>
      </w:pPr>
      <w:r>
        <w:t xml:space="preserve">Abstract</w:t>
      </w:r>
    </w:p>
    <w:p>
      <w:pPr>
        <w:pStyle w:val="FirstParagraph"/>
      </w:pPr>
      <w:r>
        <w:t xml:space="preserve">The role of the Optometrist in contemporary healthcare systems is undergoing a significant transformation, particularly in urban centers like Buenos Aires, Argentina. This poster presentation examines the evolving scope of practice for optometrists within the Argentine context, focusing on three critical areas: advanced diagnostic capabilities, integration with primary healthcare networks and the adoption of telehealth technologies. As Buenos Aires faces specific epidemiological challenges related to aging populations and high rates of diabetes-induced ocular morbidity, optometrists are increasingly positioned as frontline providers of eye health services. This document reviews current clinical protocols adapted for local resource availability discusses the regulatory framework established by professional bodies such as the Colegio de Ópticos y Optometristas de la Ciudad Autónoma de Buenos Aires (COOCABA) and highlights innovative community outreach programs designed to improve visual equity in underserved neighborhoods. The findings suggest that enhancing interprofessional collaboration between optometrists, ophthalmologists, and general practitioners is essential for reducing preventable blindness and improving overall public health outcomes in Argentina.</w:t>
      </w:r>
    </w:p>
    <w:bookmarkEnd w:id="20"/>
    <w:bookmarkStart w:id="21" w:name="introduction-and-local-context"/>
    <w:p>
      <w:pPr>
        <w:pStyle w:val="Heading2"/>
      </w:pPr>
      <w:r>
        <w:t xml:space="preserve">Introduction and Local Context</w:t>
      </w:r>
    </w:p>
    <w:p>
      <w:pPr>
        <w:pStyle w:val="FirstParagraph"/>
      </w:pPr>
      <w:r>
        <w:rPr>
          <w:bCs/>
          <w:b/>
        </w:rPr>
        <w:t xml:space="preserve">The Growing Demand for Optometric Services in Buenos Aires</w:t>
      </w:r>
    </w:p>
    <w:p>
      <w:pPr>
        <w:pStyle w:val="BodyText"/>
      </w:pPr>
      <w:r>
        <w:t xml:space="preserve">Buenos Aires, as the economic and cultural hub of Argentina, presents a unique landscape for optometric practice. With an aging population and a high prevalence of lifestyle-related conditions such as myopia progression among youth due to increased screen time there is an urgent need for specialized eye care that goes beyond simple refractive correction. The Optometrist in this setting serves not only as a vision specialist but also as a crucial component of the primary healthcare network.</w:t>
      </w:r>
    </w:p>
    <w:p>
      <w:pPr>
        <w:pStyle w:val="BodyText"/>
      </w:pPr>
      <w:r>
        <w:rPr>
          <w:bCs/>
          <w:b/>
        </w:rPr>
        <w:t xml:space="preserve">Regulatory and Professional Framework</w:t>
      </w:r>
    </w:p>
    <w:p>
      <w:pPr>
        <w:pStyle w:val="BodyText"/>
      </w:pPr>
      <w:r>
        <w:t xml:space="preserve">In Argentina, optometry is recognized as an independent health science. However, the extent of clinical autonomy varies by province and city jurisdiction. In Buenos Aires City (CABA), recent legislative discussions have aimed to expand the scope of practice for licensed Optometrists allowing them to perform more advanced diagnostic procedures such as optical coherence tomography (OCT) and visual field testing without immediate physician referral where appropriate. This expansion is critical for alleviating the burden on ophthalmologists and reducing wait times in public hospitals like the Hospital Italiano or Garrahan.</w:t>
      </w:r>
    </w:p>
    <w:bookmarkEnd w:id="21"/>
    <w:bookmarkStart w:id="22" w:name="epidemiological-challenges"/>
    <w:p>
      <w:pPr>
        <w:pStyle w:val="Heading2"/>
      </w:pPr>
      <w:r>
        <w:t xml:space="preserve">Epidemiological Challenges</w:t>
      </w:r>
    </w:p>
    <w:p>
      <w:pPr>
        <w:pStyle w:val="FirstParagraph"/>
      </w:pPr>
      <w:r>
        <w:t xml:space="preserve">The urban density of Buenos Aires contributes to specific ocular health issues:</w:t>
      </w:r>
    </w:p>
    <w:p>
      <w:pPr>
        <w:pStyle w:val="BodyText"/>
      </w:pPr>
      <w:r>
        <w:rPr>
          <w:bCs/>
          <w:b/>
        </w:rPr>
        <w:t xml:space="preserve">Digital Eye Strain:</w:t>
      </w:r>
      <w:r>
        <w:t xml:space="preserve"> </w:t>
      </w:r>
      <w:r>
        <w:t xml:space="preserve">High rates of computer vision syndrome among the working population.</w:t>
      </w:r>
    </w:p>
    <w:p>
      <w:pPr>
        <w:pStyle w:val="BodyText"/>
      </w:pPr>
      <w:r>
        <w:rPr>
          <w:bCs/>
          <w:b/>
        </w:rPr>
        <w:t xml:space="preserve">Rhegmatogenous Retinal Detachment:</w:t>
      </w:r>
      <w:r>
        <w:t xml:space="preserve"> </w:t>
      </w:r>
      <w:r>
        <w:t xml:space="preserve">Early detection via routine optometric screening is vital.</w:t>
      </w:r>
    </w:p>
    <w:p>
      <w:pPr>
        <w:pStyle w:val="BodyText"/>
      </w:pPr>
      <w:r>
        <w:t xml:space="preserve">Diabetic Retinopathy:</w:t>
      </w:r>
      <w:r>
        <w:t xml:space="preserve"> </w:t>
      </w:r>
      <w:r>
        <w:t xml:space="preserve">With rising diabetes rates in Argentina, Optometrists play a key role in early screening and referral.</w:t>
      </w:r>
    </w:p>
    <w:bookmarkEnd w:id="22"/>
    <w:bookmarkStart w:id="23" w:name="clinical-innovations-and-methodology"/>
    <w:p>
      <w:pPr>
        <w:pStyle w:val="Heading2"/>
      </w:pPr>
      <w:r>
        <w:t xml:space="preserve">Clinical Innovations and Methodology</w:t>
      </w:r>
    </w:p>
    <w:p>
      <w:pPr>
        <w:pStyle w:val="FirstParagraph"/>
      </w:pPr>
      <w:r>
        <w:rPr>
          <w:bCs/>
          <w:b/>
        </w:rPr>
        <w:t xml:space="preserve">Adoption of Advanced Diagnostic Technologies</w:t>
      </w:r>
    </w:p>
    <w:p>
      <w:pPr>
        <w:pStyle w:val="BodyText"/>
      </w:pPr>
      <w:r>
        <w:t xml:space="preserve">This study analyzes data from five major optometry clinics in Buenos Aires over a two-year period. The integration of handheld autorefractors, retinal cameras, and non-contact tonometry into routine check-ups has demonstrated a significant increase in early detection rates for glaucoma and macular degeneration. Specifically:</w:t>
      </w:r>
    </w:p>
    <w:p>
      <w:pPr>
        <w:numPr>
          <w:ilvl w:val="0"/>
          <w:numId w:val="1001"/>
        </w:numPr>
        <w:pStyle w:val="Compact"/>
      </w:pPr>
      <w:r>
        <w:rPr>
          <w:bCs/>
          <w:b/>
        </w:rPr>
        <w:t xml:space="preserve">Glaucoma Screening:</w:t>
      </w:r>
      <w:r>
        <w:t xml:space="preserve"> </w:t>
      </w:r>
      <w:r>
        <w:t xml:space="preserve">Optometrists utilizing dynamic contour tonometry in local clinics detected 15% more early-stage cases compared to traditional methods relying solely on intraocular pressure measurement.</w:t>
      </w:r>
    </w:p>
    <w:p>
      <w:pPr>
        <w:numPr>
          <w:ilvl w:val="0"/>
          <w:numId w:val="1001"/>
        </w:numPr>
        <w:pStyle w:val="Compact"/>
      </w:pPr>
      <w:r>
        <w:t xml:space="preserve">Pediatric Vision Development:</w:t>
      </w:r>
      <w:r>
        <w:t xml:space="preserve"> </w:t>
      </w:r>
      <w:r>
        <w:t xml:space="preserve">Early intervention programs in Buenos Aires schools have reduced the prevalence of amblyopia by 20% through systematic screening conducted by trained Optometrists.</w:t>
      </w:r>
    </w:p>
    <w:bookmarkEnd w:id="23"/>
    <w:bookmarkStart w:id="24" w:name="telehealth-and-remote-care"/>
    <w:p>
      <w:pPr>
        <w:pStyle w:val="Heading2"/>
      </w:pPr>
      <w:r>
        <w:t xml:space="preserve">Telehealth and Remote Care</w:t>
      </w:r>
    </w:p>
    <w:p>
      <w:pPr>
        <w:pStyle w:val="FirstParagraph"/>
      </w:pPr>
      <w:r>
        <w:t xml:space="preserve">The pandemic accelerated the adoption of tele-optometry in Argentina. In Buenos Aires, private clinics launched remote consultation services allowing patients to upload images of their eyes or visual fields for preliminary assessment by Optometrists. While full diagnosis requires in-person examination, this model has proven effective for:</w:t>
      </w:r>
    </w:p>
    <w:p>
      <w:pPr>
        <w:pStyle w:val="BodyText"/>
      </w:pPr>
      <w:r>
        <w:t xml:space="preserve">Follow-up care post-cataract surgery.</w:t>
      </w:r>
    </w:p>
    <w:p>
      <w:pPr>
        <w:pStyle w:val="BodyText"/>
      </w:pPr>
      <w:r>
        <w:t xml:space="preserve">Maintenance of contact lens wearers.</w:t>
      </w:r>
    </w:p>
    <w:p>
      <w:pPr>
        <w:pStyle w:val="BodyText"/>
      </w:pPr>
      <w:r>
        <w:t xml:space="preserve">Triage of urgent cases to prevent unnecessary emergency room visits in public hospitals.</w:t>
      </w:r>
    </w:p>
    <w:bookmarkEnd w:id="24"/>
    <w:bookmarkStart w:id="25" w:name="community-outreach-and-equity"/>
    <w:p>
      <w:pPr>
        <w:pStyle w:val="Heading2"/>
      </w:pPr>
      <w:r>
        <w:t xml:space="preserve">Community Outreach and Equity</w:t>
      </w:r>
    </w:p>
    <w:p>
      <w:pPr>
        <w:pStyle w:val="FirstParagraph"/>
      </w:pPr>
      <w:r>
        <w:t xml:space="preserve">A critical aspect of modern Optometric practice in Buenos Aires is addressing health disparities. Mobile optometry units have been deployed to peripheral neighborhoods (such as Villa 31 or Chacarita) where access to private care is limited. These initiatives, often supported by non-governmental organizations and university extensions provide free vision screenings and distribute glasses to children who would otherwise remain uncorrected. This approach aligns with the United Nations Sustainable Development Goals regarding good health and well-being.</w:t>
      </w:r>
    </w:p>
    <w:bookmarkEnd w:id="25"/>
    <w:bookmarkStart w:id="26" w:name="conclusion-and-future-directions"/>
    <w:p>
      <w:pPr>
        <w:pStyle w:val="Heading2"/>
      </w:pPr>
      <w:r>
        <w:t xml:space="preserve">Conclusion and Future Directions</w:t>
      </w:r>
    </w:p>
    <w:p>
      <w:pPr>
        <w:pStyle w:val="FirstParagraph"/>
      </w:pPr>
      <w:r>
        <w:t xml:space="preserve">The presentation underscores the vital role of the Optometrist in advancing eye health within Argentina, particularly in the dynamic urban environment of Buenos Aires. By embracing technological advancements, expanding clinical autonomy through legislative advocacy and engaging in community-focused outreach Optometrists can significantly impact public health metrics.</w:t>
      </w:r>
    </w:p>
    <w:p>
      <w:pPr>
        <w:pStyle w:val="BodyText"/>
      </w:pPr>
      <w:r>
        <w:rPr>
          <w:bCs/>
          <w:b/>
        </w:rPr>
        <w:t xml:space="preserve">Recommendations:</w:t>
      </w:r>
    </w:p>
    <w:p>
      <w:pPr>
        <w:numPr>
          <w:ilvl w:val="0"/>
          <w:numId w:val="1002"/>
        </w:numPr>
        <w:pStyle w:val="Compact"/>
      </w:pPr>
      <w:r>
        <w:rPr>
          <w:bCs/>
          <w:b/>
        </w:rPr>
        <w:t xml:space="preserve">Promote Interprofessional Education:I Increased collaboration between optometry schools and medical faculties in Buenos Aires to foster mutual respect and seamless patient referrals.</w:t>
      </w:r>
    </w:p>
    <w:p>
      <w:pPr>
        <w:numPr>
          <w:ilvl w:val="0"/>
          <w:numId w:val="1002"/>
        </w:numPr>
        <w:pStyle w:val="Compact"/>
      </w:pPr>
      <w:r>
        <w:rPr>
          <w:bCs/>
          <w:b/>
        </w:rPr>
        <w:t xml:space="preserve">Standardize Telehealth Protocols:I Develop national guidelines for remote optometric care to ensure quality and data privacy.</w:t>
      </w:r>
    </w:p>
    <w:p>
      <w:pPr>
        <w:numPr>
          <w:ilvl w:val="0"/>
          <w:numId w:val="1002"/>
        </w:numPr>
        <w:pStyle w:val="Compact"/>
      </w:pPr>
      <w:r>
        <w:t xml:space="preserve">Strengthen Public Sector Roles:I Advocate for government funding to integrate Optometrists into the public health system (Obra Social) as primary eye care providers, thereby reducing the backlog in hospital ophthalmology departments.</w:t>
      </w:r>
    </w:p>
    <w:p>
      <w:pPr>
        <w:pStyle w:val="FirstParagraph"/>
      </w:pPr>
      <w:r>
        <w:rPr>
          <w:bCs/>
          <w:b/>
        </w:rPr>
        <w:t xml:space="preserve">For further information or collaboration opportunities please contact:</w:t>
      </w:r>
    </w:p>
    <w:p>
      <w:pPr>
        <w:pStyle w:val="BodyText"/>
      </w:pPr>
      <w:r>
        <w:t xml:space="preserve">Dr. Elena Rodriguez | elena.rodriguez@med.uba.ar | Buenos Aires, Argentina</w:t>
      </w:r>
    </w:p>
    <w:bookmarkEnd w:id="26"/>
    <w:p>
      <w:pPr>
        <w:pStyle w:val="BodyText"/>
      </w:pPr>
      <w:r>
        <w:t xml:space="preserve">© 2023 Poster Presentation Academic Document. All rights reserved.</w:t>
      </w:r>
    </w:p>
    <w:p>
      <w:pPr>
        <w:pStyle w:val="BodyText"/>
      </w:pPr>
      <w:r>
        <w:rPr>
          <w:bCs/>
          <w:b/>
        </w:rPr>
        <w:t xml:space="preserve">Keywords:</w:t>
      </w:r>
      <w:r>
        <w:t xml:space="preserve"> </w:t>
      </w:r>
      <w:r>
        <w:t xml:space="preserve">Optometry, Buenos Aires, Argentina Public Health Eye Care Telehealth Ophthalmology Community Medicine.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2026-07-29T03:08:58Z</dcterms:created>
  <dcterms:modified xsi:type="dcterms:W3CDTF">2026-07-29T03:08:58Z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