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Alexandria,</w:t>
      </w:r>
      <w:r>
        <w:t xml:space="preserve"> </w:t>
      </w:r>
      <w:r>
        <w:t xml:space="preserve">Egypt</w:t>
      </w:r>
    </w:p>
    <w:bookmarkStart w:id="20" w:name="X5bed1285f489c44c0428bcfaf5b6d9fa4e190d4"/>
    <w:p>
      <w:pPr>
        <w:pStyle w:val="Heading1"/>
      </w:pPr>
      <w:r>
        <w:t xml:space="preserve">Bridging the Gap in Eye Care: The Strategic Role of the Optometrist</w:t>
      </w:r>
    </w:p>
    <w:p>
      <w:pPr>
        <w:pStyle w:val="FirstParagraph"/>
      </w:pPr>
      <w:r>
        <w:t xml:space="preserve">A Comparative Analysis and Proposal for Academic Reform in Egypt, Alexandria</w:t>
      </w:r>
    </w:p>
    <w:p>
      <w:pPr>
        <w:pStyle w:val="BodyText"/>
      </w:pPr>
      <w:r>
        <w:rPr>
          <w:bCs/>
          <w:b/>
        </w:rPr>
        <w:t xml:space="preserve">Presentation Focus:</w:t>
      </w:r>
      <w:r>
        <w:t xml:space="preserve"> </w:t>
      </w:r>
      <w:r>
        <w:t xml:space="preserve">Expanding the scope of practice for Optometrists to address public health challenges in Alexandria, Egypt.</w:t>
      </w:r>
    </w:p>
    <w:bookmarkEnd w:id="20"/>
    <w:bookmarkStart w:id="22" w:name="introduction"/>
    <w:p>
      <w:pPr>
        <w:pStyle w:val="Heading2"/>
      </w:pPr>
      <w:r>
        <w:t xml:space="preserve">Introduction</w:t>
      </w:r>
    </w:p>
    <w:p>
      <w:pPr>
        <w:pStyle w:val="FirstParagraph"/>
      </w:pPr>
      <w:r>
        <w:rPr>
          <w:bCs/>
          <w:b/>
        </w:rPr>
        <w:t xml:space="preserve">Alexandria, Egypt</w:t>
      </w:r>
      <w:r>
        <w:t xml:space="preserve">, as a historic metropolitan hub on the Mediterranean coast, faces unique public health challenges. While traditionally reliant on ophthalmologists for vision care, the city is experiencing a surge in demand for primary eye care services that exceeds current specialist capacity. This poster presentation argues for the critical integration of</w:t>
      </w:r>
      <w:r>
        <w:t xml:space="preserve"> </w:t>
      </w:r>
      <w:r>
        <w:rPr>
          <w:bCs/>
          <w:b/>
        </w:rPr>
        <w:t xml:space="preserve">Optometrists</w:t>
      </w:r>
      <w:r>
        <w:t xml:space="preserve"> </w:t>
      </w:r>
      <w:r>
        <w:t xml:space="preserve">into the mainstream healthcare system of Egypt.</w:t>
      </w:r>
    </w:p>
    <w:p>
      <w:pPr>
        <w:pStyle w:val="BodyText"/>
      </w:pPr>
      <w:r>
        <w:t xml:space="preserve">The role of an</w:t>
      </w:r>
      <w:r>
        <w:t xml:space="preserve"> </w:t>
      </w:r>
      <w:r>
        <w:rPr>
          <w:bCs/>
          <w:b/>
        </w:rPr>
        <w:t xml:space="preserve">Optometrist</w:t>
      </w:r>
      <w:r>
        <w:t xml:space="preserve"> </w:t>
      </w:r>
      <w:r>
        <w:t xml:space="preserve">extends far beyond simple refraction. These specialists are primary eye care providers capable of diagnosing, managing, and treating ocular diseases. In the context of Alexandria, where traffic congestion and urban density create barriers to accessing specialized hospital care for outlying districts like Roushdy or Sidi Gaber, the deployment of community-based optometric services offers a sustainable solution. This presentation explores how academic institutions in</w:t>
      </w:r>
      <w:r>
        <w:t xml:space="preserve"> </w:t>
      </w:r>
      <w:r>
        <w:rPr>
          <w:bCs/>
          <w:b/>
        </w:rPr>
        <w:t xml:space="preserve">Egypt</w:t>
      </w:r>
      <w:r>
        <w:t xml:space="preserve">, specifically those in Alexandria such as the University of Alexandria and Pharos University, can adapt curricula to produce graduates ready to fill this vital gap.</w:t>
      </w:r>
    </w:p>
    <w:bookmarkStart w:id="21" w:name="the-problem-in-alexandria"/>
    <w:p>
      <w:pPr>
        <w:pStyle w:val="Heading3"/>
      </w:pPr>
      <w:r>
        <w:t xml:space="preserve">The Problem in Alexandria</w:t>
      </w:r>
    </w:p>
    <w:p>
      <w:pPr>
        <w:pStyle w:val="FirstParagraph"/>
      </w:pPr>
      <w:r>
        <w:t xml:space="preserve">Egypt has one of the highest rates of refractive errors and uncorrected vision impairment in the Middle East. In Alexandria, a city with over five million residents, the ratio of ophthalmologists to patients is disproportionately low compared to European standards. This disparity leads to delayed diagnoses of sight-threatening conditions such as glaucoma and diabetic retinopathy—the latter being prevalent due to rising diabetes rates in</w:t>
      </w:r>
      <w:r>
        <w:t xml:space="preserve"> </w:t>
      </w:r>
      <w:r>
        <w:rPr>
          <w:bCs/>
          <w:b/>
        </w:rPr>
        <w:t xml:space="preserve">Egypt</w:t>
      </w:r>
      <w:r>
        <w:t xml:space="preserve">. Without the proactive screening capabilities of an</w:t>
      </w:r>
      <w:r>
        <w:t xml:space="preserve"> </w:t>
      </w:r>
      <w:r>
        <w:rPr>
          <w:bCs/>
          <w:b/>
        </w:rPr>
        <w:t xml:space="preserve">Optometrist</w:t>
      </w:r>
      <w:r>
        <w:t xml:space="preserve">, many cases progress undetected until irreversible blindness occurs.</w:t>
      </w:r>
    </w:p>
    <w:bookmarkEnd w:id="21"/>
    <w:bookmarkEnd w:id="22"/>
    <w:bookmarkStart w:id="23" w:name="the-role-of-the-optometrist"/>
    <w:p>
      <w:pPr>
        <w:pStyle w:val="Heading2"/>
      </w:pPr>
      <w:r>
        <w:t xml:space="preserve">The Role of the Optometrist</w:t>
      </w:r>
    </w:p>
    <w:p>
      <w:pPr>
        <w:pStyle w:val="FirstParagraph"/>
      </w:pPr>
      <w:r>
        <w:t xml:space="preserve">An</w:t>
      </w:r>
      <w:r>
        <w:t xml:space="preserve"> </w:t>
      </w:r>
      <w:r>
        <w:rPr>
          <w:bCs/>
          <w:b/>
        </w:rPr>
        <w:t xml:space="preserve">Optometrist</w:t>
      </w:r>
      <w:r>
        <w:t xml:space="preserve">, as defined by international standards, serves as the first point of contact for eye health. Unlike ophthalmologists, who are medical doctors specializing in surgery and internal medicine of the eye, optometrists focus on non-surgical management. However, advanced practice optometry involves:</w:t>
      </w:r>
    </w:p>
    <w:p>
      <w:pPr>
        <w:numPr>
          <w:ilvl w:val="0"/>
          <w:numId w:val="1001"/>
        </w:numPr>
        <w:pStyle w:val="Compact"/>
      </w:pPr>
      <w:r>
        <w:rPr>
          <w:bCs/>
          <w:b/>
        </w:rPr>
        <w:t xml:space="preserve">Detailed Clinical Examination:</w:t>
      </w:r>
      <w:r>
        <w:t xml:space="preserve"> </w:t>
      </w:r>
      <w:r>
        <w:t xml:space="preserve">Assessing visual acuity, binocular vision, and motility.</w:t>
      </w:r>
    </w:p>
    <w:p>
      <w:pPr>
        <w:numPr>
          <w:ilvl w:val="0"/>
          <w:numId w:val="1001"/>
        </w:numPr>
        <w:pStyle w:val="Compact"/>
      </w:pPr>
      <w:r>
        <w:rPr>
          <w:bCs/>
          <w:b/>
        </w:rPr>
        <w:t xml:space="preserve">Disease Diagnosis:</w:t>
      </w:r>
    </w:p>
    <w:p>
      <w:pPr>
        <w:numPr>
          <w:ilvl w:val="0"/>
          <w:numId w:val="1001"/>
        </w:numPr>
        <w:pStyle w:val="Compact"/>
      </w:pPr>
      <w:r>
        <w:rPr>
          <w:bCs/>
          <w:b/>
        </w:rPr>
        <w:t xml:space="preserve">Patient Management:</w:t>
      </w:r>
      <w:r>
        <w:t xml:space="preserve"> </w:t>
      </w:r>
      <w:r>
        <w:t xml:space="preserve">Managing dry eye syndrome, contact lens fitting for complex corneal conditions, and low vision rehabilitation.</w:t>
      </w:r>
    </w:p>
    <w:p>
      <w:pPr>
        <w:pStyle w:val="FirstParagraph"/>
      </w:pPr>
      <w:r>
        <w:t xml:space="preserve">In the academic landscape of Alexandria, redefining the training of these professionals is essential. The current model in Egypt often views optometry as a vocational degree rather than an advanced clinical science. By elevating the status of the</w:t>
      </w:r>
      <w:r>
        <w:t xml:space="preserve"> </w:t>
      </w:r>
      <w:r>
        <w:rPr>
          <w:bCs/>
          <w:b/>
        </w:rPr>
        <w:t xml:space="preserve">Optometrist</w:t>
      </w:r>
      <w:r>
        <w:t xml:space="preserve">, we empower them to collaborate more effectively with ophthalmologists and general practitioners.</w:t>
      </w:r>
    </w:p>
    <w:bookmarkEnd w:id="23"/>
    <w:bookmarkStart w:id="26" w:name="academic-reform-in-alexandria"/>
    <w:p>
      <w:pPr>
        <w:pStyle w:val="Heading2"/>
      </w:pPr>
      <w:r>
        <w:t xml:space="preserve">Academic Reform in Alexandria</w:t>
      </w:r>
    </w:p>
    <w:p>
      <w:pPr>
        <w:pStyle w:val="FirstParagraph"/>
      </w:pPr>
      <w:r>
        <w:t xml:space="preserve">The educational framework for optometry in</w:t>
      </w:r>
      <w:r>
        <w:t xml:space="preserve"> </w:t>
      </w:r>
      <w:r>
        <w:rPr>
          <w:bCs/>
          <w:b/>
        </w:rPr>
        <w:t xml:space="preserve">Egypt</w:t>
      </w:r>
      <w:r>
        <w:t xml:space="preserve">, particularly within the vibrant academic environment of Alexandria, must evolve. The city is home to several reputable institutions producing optometry graduates. However, the curriculum often lacks sufficient clinical hours dedicated to disease management and pharmacology.</w:t>
      </w:r>
    </w:p>
    <w:bookmarkStart w:id="24" w:name="proposed-academic-adjustments"/>
    <w:p>
      <w:pPr>
        <w:pStyle w:val="Heading3"/>
      </w:pPr>
      <w:r>
        <w:t xml:space="preserve">Proposed Academic Adjustments:</w:t>
      </w:r>
    </w:p>
    <w:p>
      <w:pPr>
        <w:pStyle w:val="FirstParagraph"/>
      </w:pPr>
      <w:r>
        <w:t xml:space="preserve">To better serve</w:t>
      </w:r>
      <w:r>
        <w:t xml:space="preserve"> </w:t>
      </w:r>
      <w:r>
        <w:rPr>
          <w:bCs/>
          <w:b/>
        </w:rPr>
        <w:t xml:space="preserve">Egypt</w:t>
      </w:r>
      <w:r>
        <w:t xml:space="preserve">, Alexandria’s academic bodies should implement:</w:t>
      </w:r>
    </w:p>
    <w:p>
      <w:pPr>
        <w:numPr>
          <w:ilvl w:val="0"/>
          <w:numId w:val="1002"/>
        </w:numPr>
        <w:pStyle w:val="Compact"/>
      </w:pPr>
      <w:r>
        <w:rPr>
          <w:bCs/>
          <w:b/>
        </w:rPr>
        <w:t xml:space="preserve">Clinical Rotation Expansion:</w:t>
      </w:r>
    </w:p>
    <w:p>
      <w:pPr>
        <w:numPr>
          <w:ilvl w:val="0"/>
          <w:numId w:val="1002"/>
        </w:numPr>
        <w:pStyle w:val="Compact"/>
      </w:pPr>
      <w:r>
        <w:rPr>
          <w:bCs/>
          <w:b/>
        </w:rPr>
        <w:t xml:space="preserve">Rural Health Focus:</w:t>
      </w:r>
    </w:p>
    <w:p>
      <w:pPr>
        <w:numPr>
          <w:ilvl w:val="0"/>
          <w:numId w:val="1000"/>
        </w:numPr>
        <w:pStyle w:val="Compact"/>
      </w:pPr>
      <w:r>
        <w:t xml:space="preserve">A module dedicated to rural outreach, preparing future optometrists to serve in the Governorate of Alexandria’s peripheral villages where healthcare infrastructure is scarce.</w:t>
      </w:r>
    </w:p>
    <w:p>
      <w:pPr>
        <w:numPr>
          <w:ilvl w:val="0"/>
          <w:numId w:val="1002"/>
        </w:numPr>
        <w:pStyle w:val="Compact"/>
      </w:pPr>
      <w:r>
        <w:t xml:space="preserve">Digital Health Integration:</w:t>
      </w:r>
    </w:p>
    <w:p>
      <w:pPr>
        <w:numPr>
          <w:ilvl w:val="0"/>
          <w:numId w:val="1000"/>
        </w:numPr>
        <w:pStyle w:val="Compact"/>
      </w:pPr>
      <w:r>
        <w:t xml:space="preserve">An emphasis on tele-optometry, allowing students in Alexandria to master remote diagnostic tools that can connect patients in remote areas to specialists.</w:t>
      </w:r>
    </w:p>
    <w:bookmarkEnd w:id="24"/>
    <w:bookmarkStart w:id="25" w:name="socio-economic-impact"/>
    <w:p>
      <w:pPr>
        <w:pStyle w:val="Heading3"/>
      </w:pPr>
      <w:r>
        <w:t xml:space="preserve">Socio-Economic Impact</w:t>
      </w:r>
    </w:p>
    <w:p>
      <w:pPr>
        <w:pStyle w:val="FirstParagraph"/>
      </w:pPr>
      <w:r>
        <w:t xml:space="preserve">The integration of advanced optometric practice has profound economic implications for Alexandria. By catching diseases early, the burden on surgical facilities is reduced. Furthermore, a robust optometry sector creates high-quality jobs for graduates. It also improves educational outcomes for children in Alexandria; untreated refractive errors are a leading cause of academic underperformance among school-aged children in Egypt.</w:t>
      </w:r>
    </w:p>
    <w:bookmarkEnd w:id="25"/>
    <w:bookmarkEnd w:id="26"/>
    <w:bookmarkStart w:id="27" w:name="implementation-strategy"/>
    <w:p>
      <w:pPr>
        <w:pStyle w:val="Heading2"/>
      </w:pPr>
      <w:r>
        <w:t xml:space="preserve">Implementation Strategy</w:t>
      </w:r>
    </w:p>
    <w:p>
      <w:pPr>
        <w:pStyle w:val="FirstParagraph"/>
      </w:pPr>
      <w:r>
        <w:t xml:space="preserve">To realize the vision of an empowered optometry profession in Alexandria, a tripartite approach is recommended involving government policy, academic institutions, and professional bodies.</w:t>
      </w:r>
    </w:p>
    <w:p>
      <w:pPr>
        <w:numPr>
          <w:ilvl w:val="0"/>
          <w:numId w:val="1003"/>
        </w:numPr>
        <w:pStyle w:val="Compact"/>
      </w:pPr>
      <w:r>
        <w:rPr>
          <w:bCs/>
          <w:b/>
        </w:rPr>
        <w:t xml:space="preserve">Lobbying for Expanded Scope:</w:t>
      </w:r>
    </w:p>
    <w:p>
      <w:pPr>
        <w:numPr>
          <w:ilvl w:val="0"/>
          <w:numId w:val="1003"/>
        </w:numPr>
        <w:pStyle w:val="Compact"/>
      </w:pPr>
      <w:r>
        <w:rPr>
          <w:bCs/>
          <w:b/>
        </w:rPr>
        <w:t xml:space="preserve">Public Awareness Campaigns:</w:t>
      </w:r>
    </w:p>
    <w:p>
      <w:pPr>
        <w:numPr>
          <w:ilvl w:val="0"/>
          <w:numId w:val="1000"/>
        </w:numPr>
        <w:pStyle w:val="Compact"/>
      </w:pPr>
      <w:r>
        <w:t xml:space="preserve">In cities like Alexandria, where traditional reliance on pharmacists for minor eye ailments is common, public education campaigns are needed. Residents must understand that an</w:t>
      </w:r>
      <w:r>
        <w:t xml:space="preserve"> </w:t>
      </w:r>
      <w:r>
        <w:rPr>
          <w:bCs/>
          <w:b/>
        </w:rPr>
        <w:t xml:space="preserve">Optometrist</w:t>
      </w:r>
      <w:r>
        <w:t xml:space="preserve"> </w:t>
      </w:r>
      <w:r>
        <w:t xml:space="preserve">is the appropriate professional for routine check-ups and early disease detection.</w:t>
      </w:r>
    </w:p>
    <w:p>
      <w:pPr>
        <w:numPr>
          <w:ilvl w:val="0"/>
          <w:numId w:val="1003"/>
        </w:numPr>
        <w:pStyle w:val="Compact"/>
      </w:pPr>
      <w:r>
        <w:t xml:space="preserve">Continuing Education:</w:t>
      </w:r>
    </w:p>
    <w:p>
      <w:pPr>
        <w:numPr>
          <w:ilvl w:val="0"/>
          <w:numId w:val="1000"/>
        </w:numPr>
        <w:pStyle w:val="Compact"/>
      </w:pPr>
      <w:r>
        <w:t xml:space="preserve">Alexandria hosts numerous international conferences. Local academies should facilitate continuous professional development (CPD) workshops focused on new technologies like Optical Coherence Tomography (OCT) and fundus photography, ensuring the workforce remains up-to-date.</w:t>
      </w:r>
    </w:p>
    <w:bookmarkEnd w:id="27"/>
    <w:bookmarkStart w:id="28" w:name="conclusion"/>
    <w:p>
      <w:pPr>
        <w:pStyle w:val="Heading2"/>
      </w:pPr>
      <w:r>
        <w:t xml:space="preserve">Conclusion</w:t>
      </w:r>
    </w:p>
    <w:p>
      <w:pPr>
        <w:pStyle w:val="FirstParagraph"/>
      </w:pPr>
      <w:r>
        <w:t xml:space="preserve">The evolution of eye care in Alexandria requires a paradigm shift. The role of the Optometrist is no longer ancillary; it is central to the public health infrastructure. By adapting academic curricula in Egypt to emphasize clinical diagnostics and disease management, we can create a cadre of highly skilled optometrists.</w:t>
      </w:r>
    </w:p>
    <w:p>
      <w:pPr>
        <w:pStyle w:val="BodyText"/>
      </w:pPr>
      <w:r>
        <w:t xml:space="preserve">This transition will alleviate pressure on hospital systems, improve the quality of life for millions in Alexandria and beyond, and align Egypt with global standards of eye care. The message is clear: investing in the education and legal framework surrounding the Optometrist is an investment in the visual future of Alexandria.</w:t>
      </w:r>
    </w:p>
    <w:bookmarkEnd w:id="28"/>
    <w:p>
      <w:pPr>
        <w:pStyle w:val="BodyText"/>
      </w:pPr>
      <w:r>
        <w:rPr>
          <w:bCs/>
          <w:b/>
        </w:rPr>
        <w:t xml:space="preserve">Contact Information:</w:t>
      </w:r>
    </w:p>
    <w:p>
      <w:pPr>
        <w:pStyle w:val="BodyText"/>
      </w:pPr>
      <w:r>
        <w:t xml:space="preserve">Alexandria Academy of Optometry &amp; Public Health Initiative</w:t>
      </w:r>
      <w:r>
        <w:br/>
      </w:r>
      <w:r>
        <w:t xml:space="preserve">Email: research@alex-optometry.edu.eg | Website: www.alexopto-egypt.org</w:t>
      </w:r>
    </w:p>
    <w:p>
      <w:pPr>
        <w:pStyle w:val="BodyText"/>
      </w:pPr>
      <w:r>
        <w:br/>
      </w:r>
    </w:p>
    <w:p>
      <w:pPr>
        <w:pStyle w:val="BodyText"/>
      </w:pPr>
      <w:r>
        <w:t xml:space="preserve">© 2023 Academic Poster Presentation Series - Alexandria, Egypt.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Optometrist in Alexandria, Egypt</dc:title>
  <dc:creator/>
  <dc:language>en</dc:language>
  <cp:keywords/>
  <dcterms:created xsi:type="dcterms:W3CDTF">2026-07-29T20:09:16Z</dcterms:created>
  <dcterms:modified xsi:type="dcterms:W3CDTF">2026-07-29T20:09:16Z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