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Optometry</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943b5e62baa2e141ae4ac56ea64a0ef391d421b"/>
    <w:p>
      <w:pPr>
        <w:pStyle w:val="Heading1"/>
      </w:pPr>
      <w:r>
        <w:t xml:space="preserve">Bridging the Visual Health Gap: The Critical Role of the Optometrist in Ethiopia Addis Ababa</w:t>
      </w:r>
    </w:p>
    <w:p>
      <w:pPr>
        <w:pStyle w:val="FirstParagraph"/>
      </w:pPr>
      <w:r>
        <w:t xml:space="preserve">Presented by: [Your Name/Organization]</w:t>
      </w:r>
      <w:r>
        <w:br/>
      </w:r>
      <w:r>
        <w:t xml:space="preserve">Affiliation: Institute of Ophthalmology / Academic Medical Center, Addis Ababa, Ethiopia</w:t>
      </w:r>
      <w:r>
        <w:br/>
      </w:r>
      <w:r>
        <w:t xml:space="preserve">Conference Year: 2023-2024 Academic Cycle</w:t>
      </w:r>
    </w:p>
    <w:bookmarkStart w:id="20" w:name="introduction-and-context"/>
    <w:p>
      <w:pPr>
        <w:pStyle w:val="Heading2"/>
      </w:pPr>
      <w:r>
        <w:t xml:space="preserve">1. Introduction and Context</w:t>
      </w:r>
    </w:p>
    <w:p>
      <w:pPr>
        <w:pStyle w:val="FirstParagraph"/>
      </w:pPr>
      <w:r>
        <w:t xml:space="preserve">Visual impairment represents a significant public health challenge in developing nations, yet it remains one of the most treatable conditions globally. In the context of</w:t>
      </w:r>
      <w:r>
        <w:t xml:space="preserve"> </w:t>
      </w:r>
      <w:r>
        <w:rPr>
          <w:bCs/>
          <w:b/>
        </w:rPr>
        <w:t xml:space="preserve">Ethiopia Addis Ababa</w:t>
      </w:r>
      <w:r>
        <w:t xml:space="preserve">, the capital city serves as the administrative and medical hub for East Africa. However, despite its status as a premier urban center,</w:t>
      </w:r>
      <w:r>
        <w:t xml:space="preserve"> </w:t>
      </w:r>
      <w:r>
        <w:rPr>
          <w:bCs/>
          <w:b/>
        </w:rPr>
        <w:t xml:space="preserve">Ethiopia Addis Ababa</w:t>
      </w:r>
      <w:r>
        <w:t xml:space="preserve"> </w:t>
      </w:r>
      <w:r>
        <w:t xml:space="preserve">faces a growing crisis regarding uncorrected refractive errors and preventable blindness. This</w:t>
      </w:r>
      <w:r>
        <w:t xml:space="preserve"> </w:t>
      </w:r>
      <w:r>
        <w:rPr>
          <w:iCs/>
          <w:i/>
        </w:rPr>
        <w:t xml:space="preserve">Poster Presentation academic</w:t>
      </w:r>
      <w:r>
        <w:t xml:space="preserve"> </w:t>
      </w:r>
      <w:r>
        <w:t xml:space="preserve">document aims to elucidate the expanding scope of practice for the modern</w:t>
      </w:r>
      <w:r>
        <w:t xml:space="preserve"> </w:t>
      </w:r>
      <w:r>
        <w:rPr>
          <w:bCs/>
          <w:b/>
        </w:rPr>
        <w:t xml:space="preserve">Optometrist</w:t>
      </w:r>
      <w:r>
        <w:t xml:space="preserve">. We argue that integrating comprehensive optometric services into primary healthcare systems in</w:t>
      </w:r>
      <w:r>
        <w:t xml:space="preserve"> </w:t>
      </w:r>
      <w:r>
        <w:rPr>
          <w:bCs/>
          <w:b/>
        </w:rPr>
        <w:t xml:space="preserve">Ethiopia Addis Ababa</w:t>
      </w:r>
      <w:r>
        <w:t xml:space="preserve"> </w:t>
      </w:r>
      <w:r>
        <w:t xml:space="preserve">is not merely a clinical enhancement but a socioeconomic imperative. The role of the</w:t>
      </w:r>
      <w:r>
        <w:t xml:space="preserve"> </w:t>
      </w:r>
      <w:r>
        <w:rPr>
          <w:bCs/>
          <w:b/>
        </w:rPr>
        <w:t xml:space="preserve">Optometrist</w:t>
      </w:r>
      <w:r>
        <w:t xml:space="preserve"> </w:t>
      </w:r>
      <w:r>
        <w:t xml:space="preserve">must shift from a service-provider model to one of preventive care, early detection, and health education tailored to the unique demographic pressures of rapid urbanization in</w:t>
      </w:r>
      <w:r>
        <w:t xml:space="preserve"> </w:t>
      </w:r>
      <w:r>
        <w:rPr>
          <w:bCs/>
          <w:b/>
        </w:rPr>
        <w:t xml:space="preserve">Ethiopia Addis Ababa</w:t>
      </w:r>
      <w:r>
        <w:t xml:space="preserve">.</w:t>
      </w:r>
    </w:p>
    <w:bookmarkEnd w:id="20"/>
    <w:bookmarkStart w:id="21" w:name="X08d20a077519da3fce1de8a6d2c9f6537328c5f"/>
    <w:p>
      <w:pPr>
        <w:pStyle w:val="Heading2"/>
      </w:pPr>
      <w:r>
        <w:t xml:space="preserve">2. The Current Landscape in Ethiopia Addis Ababa</w:t>
      </w:r>
    </w:p>
    <w:p>
      <w:pPr>
        <w:pStyle w:val="FirstParagraph"/>
      </w:pPr>
      <w:r>
        <w:t xml:space="preserve">Urbanization in</w:t>
      </w:r>
      <w:r>
        <w:t xml:space="preserve"> </w:t>
      </w:r>
      <w:r>
        <w:rPr>
          <w:bCs/>
          <w:b/>
        </w:rPr>
        <w:t xml:space="preserve">Ethiopia Addis Ababa</w:t>
      </w:r>
      <w:r>
        <w:br/>
      </w:r>
      <w:r>
        <w:t xml:space="preserve">has been exponential over the last two decades. As the city expands, so does the prevalence of lifestyle-related visual issues, including digital eye strain and age-related macular degeneration. Concurrently, traditional infectious diseases such as trachoma still pose threats in peripheral communities that migrate into</w:t>
      </w:r>
      <w:r>
        <w:t xml:space="preserve"> </w:t>
      </w:r>
      <w:r>
        <w:rPr>
          <w:bCs/>
          <w:b/>
        </w:rPr>
        <w:t xml:space="preserve">Ethiopia Addis Ababa</w:t>
      </w:r>
      <w:r>
        <w:t xml:space="preserve">. Currently, there is a severe shortage of ophthalmologists. The ratio of ophthalmologists to patients in</w:t>
      </w:r>
      <w:r>
        <w:t xml:space="preserve"> </w:t>
      </w:r>
      <w:r>
        <w:rPr>
          <w:bCs/>
          <w:b/>
        </w:rPr>
        <w:t xml:space="preserve">Ethiopia Addis Ababa</w:t>
      </w:r>
      <w:r>
        <w:t xml:space="preserve"> </w:t>
      </w:r>
      <w:r>
        <w:t xml:space="preserve">is disproportionately low compared to World Health Organization (WHO) recommendations. This gap creates an urgent need for the</w:t>
      </w:r>
      <w:r>
        <w:t xml:space="preserve"> </w:t>
      </w:r>
      <w:r>
        <w:rPr>
          <w:bCs/>
          <w:b/>
        </w:rPr>
        <w:t xml:space="preserve">Optometrist</w:t>
      </w:r>
      <w:r>
        <w:br/>
      </w:r>
      <w:r>
        <w:t xml:space="preserve">to step into a triage and management role. In many rural provinces of Ethiopia, optometry is still in its infancy; however, in</w:t>
      </w:r>
      <w:r>
        <w:t xml:space="preserve"> </w:t>
      </w:r>
      <w:r>
        <w:rPr>
          <w:bCs/>
          <w:b/>
        </w:rPr>
        <w:t xml:space="preserve">Ethiopia Addis Ababa</w:t>
      </w:r>
      <w:r>
        <w:t xml:space="preserve">, the infrastructure exists to support advanced primary eye care. The challenge lies in regulatory recognition and public awareness.</w:t>
      </w:r>
    </w:p>
    <w:bookmarkEnd w:id="21"/>
    <w:bookmarkStart w:id="22" w:name="defining-the-role-of-the-optometrist"/>
    <w:p>
      <w:pPr>
        <w:pStyle w:val="Heading2"/>
      </w:pPr>
      <w:r>
        <w:t xml:space="preserve">3. Defining the Role of the Optometrist</w:t>
      </w:r>
    </w:p>
    <w:p>
      <w:pPr>
        <w:pStyle w:val="FirstParagraph"/>
      </w:pPr>
      <w:r>
        <w:t xml:space="preserve">An</w:t>
      </w:r>
      <w:r>
        <w:t xml:space="preserve"> </w:t>
      </w:r>
      <w:r>
        <w:rPr>
          <w:bCs/>
          <w:b/>
        </w:rPr>
        <w:t xml:space="preserve">Optometrist</w:t>
      </w:r>
      <w:r>
        <w:br/>
      </w:r>
      <w:r>
        <w:t xml:space="preserve">is a healthcare professional who provides primary vision care, including sight testing to determine whether refractive errors are present, and prescribing corrective lenses where necessary. However, in an academic and advanced clinical context within</w:t>
      </w:r>
      <w:r>
        <w:t xml:space="preserve"> </w:t>
      </w:r>
      <w:r>
        <w:rPr>
          <w:bCs/>
          <w:b/>
        </w:rPr>
        <w:t xml:space="preserve">Ethiopia Addis Ababa</w:t>
      </w:r>
      <w:r>
        <w:t xml:space="preserve">, the scope extends significantly further. The modern</w:t>
      </w:r>
      <w:r>
        <w:t xml:space="preserve"> </w:t>
      </w:r>
      <w:r>
        <w:rPr>
          <w:bCs/>
          <w:b/>
        </w:rPr>
        <w:t xml:space="preserve">Optometrist</w:t>
      </w:r>
      <w:r>
        <w:br/>
      </w:r>
      <w:r>
        <w:t xml:space="preserve">is equipped to:</w:t>
      </w:r>
    </w:p>
    <w:p>
      <w:pPr>
        <w:numPr>
          <w:ilvl w:val="0"/>
          <w:numId w:val="1001"/>
        </w:numPr>
        <w:pStyle w:val="Compact"/>
      </w:pPr>
      <w:r>
        <w:rPr>
          <w:bCs/>
          <w:b/>
        </w:rPr>
        <w:t xml:space="preserve">Detect Systemic Disease:</w:t>
      </w:r>
      <w:r>
        <w:t xml:space="preserve"> </w:t>
      </w:r>
      <w:r>
        <w:t xml:space="preserve">Diagnose early signs of diabetes, hypertension, and glaucoma during routine eye exams.</w:t>
      </w:r>
    </w:p>
    <w:p>
      <w:pPr>
        <w:numPr>
          <w:ilvl w:val="0"/>
          <w:numId w:val="1001"/>
        </w:numPr>
        <w:pStyle w:val="Compact"/>
      </w:pPr>
      <w:r>
        <w:rPr>
          <w:bCs/>
          <w:b/>
        </w:rPr>
        <w:t xml:space="preserve">Treat Ocular Pathology:</w:t>
      </w:r>
      <w:r>
        <w:t xml:space="preserve"> Manage conditions such as dry eye syndrome, conjunctivitis, and minor corneal abrasions.</w:t>
      </w:r>
    </w:p>
    <w:p>
      <w:pPr>
        <w:numPr>
          <w:ilvl w:val="0"/>
          <w:numId w:val="1001"/>
        </w:numPr>
        <w:pStyle w:val="Compact"/>
      </w:pPr>
      <w:r>
        <w:rPr>
          <w:bCs/>
          <w:b/>
        </w:rPr>
        <w:t xml:space="preserve">Pediatric Vision Care:</w:t>
      </w:r>
      <w:r>
        <w:t xml:space="preserve"> Address amblyopia and strabismus in school-aged children, directly impacting educational outcomes in</w:t>
      </w:r>
      <w:r>
        <w:t xml:space="preserve"> </w:t>
      </w:r>
      <w:r>
        <w:rPr>
          <w:bCs/>
          <w:b/>
        </w:rPr>
        <w:t xml:space="preserve">Ethiopia Addis Ababa</w:t>
      </w:r>
      <w:r>
        <w:t xml:space="preserve">'s schools.</w:t>
      </w:r>
    </w:p>
    <w:p>
      <w:pPr>
        <w:numPr>
          <w:ilvl w:val="0"/>
          <w:numId w:val="1001"/>
        </w:numPr>
        <w:pStyle w:val="Compact"/>
      </w:pPr>
      <w:r>
        <w:rPr>
          <w:bCs/>
          <w:b/>
        </w:rPr>
        <w:t xml:space="preserve">Triage Specialist:</w:t>
      </w:r>
      <w:r>
        <w:t xml:space="preserve"> Act as the first point of contact, referring complex surgical cases to ophthalmologists efficiently.</w:t>
      </w:r>
    </w:p>
    <w:p>
      <w:pPr>
        <w:pStyle w:val="FirstParagraph"/>
      </w:pPr>
      <w:r>
        <w:rPr>
          <w:bCs/>
          <w:b/>
        </w:rPr>
        <w:t xml:space="preserve">Key Argument:</w:t>
      </w:r>
      <w:r>
        <w:t xml:space="preserve"> By empowering the</w:t>
      </w:r>
      <w:r>
        <w:t xml:space="preserve"> </w:t>
      </w:r>
      <w:r>
        <w:rPr>
          <w:bCs/>
          <w:b/>
        </w:rPr>
        <w:t xml:space="preserve">Optometrist</w:t>
      </w:r>
      <w:r>
        <w:br/>
      </w:r>
      <w:r>
        <w:t xml:space="preserve">with broader diagnostic and therapeutic privileges, the healthcare system in</w:t>
      </w:r>
      <w:r>
        <w:t xml:space="preserve"> </w:t>
      </w:r>
      <w:r>
        <w:rPr>
          <w:bCs/>
          <w:b/>
        </w:rPr>
        <w:t xml:space="preserve">Ethiopia Addis Ababa</w:t>
      </w:r>
      <w:r>
        <w:br/>
      </w:r>
      <w:r>
        <w:t xml:space="preserve">can reduce the burden on specialized ophthalmic surgeons, allowing them to focus on surgical interventions while primary care is handled by optometric professionals.</w:t>
      </w:r>
    </w:p>
    <w:bookmarkEnd w:id="22"/>
    <w:bookmarkStart w:id="23" w:name="challenges-and-barriers"/>
    <w:p>
      <w:pPr>
        <w:pStyle w:val="Heading2"/>
      </w:pPr>
      <w:r>
        <w:t xml:space="preserve">4. Challenges and Barriers</w:t>
      </w:r>
    </w:p>
    <w:p>
      <w:pPr>
        <w:pStyle w:val="FirstParagraph"/>
      </w:pPr>
      <w:r>
        <w:t xml:space="preserve">Despite the clear benefits, several barriers hinder the full integration of optometry in</w:t>
      </w:r>
      <w:r>
        <w:t xml:space="preserve"> </w:t>
      </w:r>
      <w:r>
        <w:rPr>
          <w:bCs/>
          <w:b/>
        </w:rPr>
        <w:t xml:space="preserve">Ethiopia Addis Ababa</w:t>
      </w:r>
      <w:r>
        <w:t xml:space="preserve">. First, there is a lack of standardized postgraduate training for</w:t>
      </w:r>
      <w:r>
        <w:t xml:space="preserve"> </w:t>
      </w:r>
      <w:r>
        <w:rPr>
          <w:bCs/>
          <w:b/>
        </w:rPr>
        <w:t xml:space="preserve">Optometrists</w:t>
      </w:r>
      <w:r>
        <w:br/>
      </w:r>
      <w:r>
        <w:t xml:space="preserve">in certain areas. While universities in Addis Ababa offer robust curricula, continuing education on emerging technologies (such as Optical Coherence Tomography) must be more widely accessible. Second, regulatory frameworks sometimes limit the prescription rights of</w:t>
      </w:r>
      <w:r>
        <w:t xml:space="preserve"> </w:t>
      </w:r>
      <w:r>
        <w:rPr>
          <w:bCs/>
          <w:b/>
        </w:rPr>
        <w:t xml:space="preserve">Optometrists</w:t>
      </w:r>
      <w:r>
        <w:br/>
      </w:r>
      <w:r>
        <w:t xml:space="preserve">to topical medications only. Expanding these legal boundaries is crucial for the</w:t>
      </w:r>
      <w:r>
        <w:t xml:space="preserve"> </w:t>
      </w:r>
      <w:r>
        <w:rPr>
          <w:bCs/>
          <w:b/>
        </w:rPr>
        <w:t xml:space="preserve">Optometrist</w:t>
      </w:r>
      <w:r>
        <w:br/>
      </w:r>
      <w:r>
        <w:t xml:space="preserve">to act effectively as an independent practitioner in</w:t>
      </w:r>
      <w:r>
        <w:t xml:space="preserve"> </w:t>
      </w:r>
      <w:r>
        <w:rPr>
          <w:bCs/>
          <w:b/>
        </w:rPr>
        <w:t xml:space="preserve">Ethiopia Addis Ababa</w:t>
      </w:r>
      <w:r>
        <w:t xml:space="preserve">. Finally, public perception remains a hurdle; many citizens still view eye care solely through the lens of surgical correction rather than preventive maintenance.</w:t>
      </w:r>
    </w:p>
    <w:bookmarkEnd w:id="23"/>
    <w:bookmarkStart w:id="24" w:name="proposed-strategic-interventions"/>
    <w:p>
      <w:pPr>
        <w:pStyle w:val="Heading2"/>
      </w:pPr>
      <w:r>
        <w:t xml:space="preserve">5. Proposed Strategic Interventions</w:t>
      </w:r>
    </w:p>
    <w:p>
      <w:pPr>
        <w:pStyle w:val="FirstParagraph"/>
      </w:pPr>
      <w:r>
        <w:t xml:space="preserve">To maximize the impact of the</w:t>
      </w:r>
      <w:r>
        <w:t xml:space="preserve"> </w:t>
      </w:r>
      <w:r>
        <w:rPr>
          <w:bCs/>
          <w:b/>
        </w:rPr>
        <w:t xml:space="preserve">Optometrist</w:t>
      </w:r>
      <w:r>
        <w:br/>
      </w:r>
      <w:r>
        <w:t xml:space="preserve">in this region, we propose a multi-faceted approach:</w:t>
      </w:r>
    </w:p>
    <w:p>
      <w:pPr>
        <w:numPr>
          <w:ilvl w:val="0"/>
          <w:numId w:val="1002"/>
        </w:numPr>
        <w:pStyle w:val="Compact"/>
      </w:pPr>
      <w:r>
        <w:rPr>
          <w:bCs/>
          <w:b/>
        </w:rPr>
        <w:t xml:space="preserve">Clinic Integration:</w:t>
      </w:r>
      <w:r>
        <w:t xml:space="preserve"> Establish optometry clinics within general hospitals across</w:t>
      </w:r>
      <w:r>
        <w:t xml:space="preserve"> </w:t>
      </w:r>
      <w:r>
        <w:rPr>
          <w:bCs/>
          <w:b/>
        </w:rPr>
        <w:t xml:space="preserve">Ethiopia Addis Ababa</w:t>
      </w:r>
      <w:r>
        <w:t xml:space="preserve">. This allows for immediate collaboration between ophthalmologists and optometrists, fostering a team-based approach to patient care.</w:t>
      </w:r>
    </w:p>
    <w:p>
      <w:pPr>
        <w:numPr>
          <w:ilvl w:val="0"/>
          <w:numId w:val="1002"/>
        </w:numPr>
        <w:pStyle w:val="Compact"/>
      </w:pPr>
      <w:r>
        <w:rPr>
          <w:bCs/>
          <w:b/>
        </w:rPr>
        <w:t xml:space="preserve">School-Based Screening Programs:</w:t>
      </w:r>
      <w:r>
        <w:t xml:space="preserve"> Deploy trained</w:t>
      </w:r>
      <w:r>
        <w:t xml:space="preserve"> </w:t>
      </w:r>
      <w:r>
        <w:rPr>
          <w:bCs/>
          <w:b/>
        </w:rPr>
        <w:t xml:space="preserve">Optometrists</w:t>
      </w:r>
      <w:r>
        <w:br/>
      </w:r>
      <w:r>
        <w:t xml:space="preserve">to conduct annual vision screenings in primary and secondary schools. Early detection of refractive errors in children is critical for academic success, directly benefiting the future workforce of</w:t>
      </w:r>
      <w:r>
        <w:t xml:space="preserve"> </w:t>
      </w:r>
      <w:r>
        <w:rPr>
          <w:bCs/>
          <w:b/>
        </w:rPr>
        <w:t xml:space="preserve">Ethiopia Addis Ababa</w:t>
      </w:r>
      <w:r>
        <w:t xml:space="preserve">.</w:t>
      </w:r>
    </w:p>
    <w:p>
      <w:pPr>
        <w:numPr>
          <w:ilvl w:val="0"/>
          <w:numId w:val="1002"/>
        </w:numPr>
        <w:pStyle w:val="Compact"/>
      </w:pPr>
      <w:r>
        <w:rPr>
          <w:bCs/>
          <w:b/>
        </w:rPr>
        <w:t xml:space="preserve">Digital Health Integration:</w:t>
      </w:r>
      <w:r>
        <w:t xml:space="preserve"> Utilize tele-optometry platforms. An</w:t>
      </w:r>
      <w:r>
        <w:t xml:space="preserve"> </w:t>
      </w:r>
      <w:r>
        <w:rPr>
          <w:bCs/>
          <w:b/>
        </w:rPr>
        <w:t xml:space="preserve">Optometrist</w:t>
      </w:r>
      <w:r>
        <w:br/>
      </w:r>
      <w:r>
        <w:t xml:space="preserve">in a rural district can consult with specialists in major centers in</w:t>
      </w:r>
      <w:r>
        <w:t xml:space="preserve"> </w:t>
      </w:r>
      <w:r>
        <w:rPr>
          <w:iCs/>
          <w:i/>
        </w:rPr>
        <w:t xml:space="preserve">Ethiopia Addis Ababa</w:t>
      </w:r>
      <w:r>
        <w:t xml:space="preserve">. This hub-and-spoke model leverages the concentration of expertise in the capital while extending care outward.</w:t>
      </w:r>
    </w:p>
    <w:p>
      <w:pPr>
        <w:numPr>
          <w:ilvl w:val="0"/>
          <w:numId w:val="1002"/>
        </w:numPr>
        <w:pStyle w:val="Compact"/>
      </w:pPr>
      <w:r>
        <w:rPr>
          <w:bCs/>
          <w:b/>
        </w:rPr>
        <w:t xml:space="preserve">Community Education:</w:t>
      </w:r>
      <w:r>
        <w:t xml:space="preserve"> Launch awareness campaigns led by professional associations of optometrists to educate the public on eye health hygiene and regular check-ups, reinforcing the value of non-surgical vision care.</w:t>
      </w:r>
    </w:p>
    <w:bookmarkEnd w:id="24"/>
    <w:bookmarkStart w:id="25" w:name="conclusion"/>
    <w:p>
      <w:pPr>
        <w:pStyle w:val="Heading2"/>
      </w:pPr>
      <w:r>
        <w:t xml:space="preserve">6. Conclusion</w:t>
      </w:r>
    </w:p>
    <w:p>
      <w:pPr>
        <w:pStyle w:val="FirstParagraph"/>
      </w:pPr>
      <w:r>
        <w:t xml:space="preserve">The trajectory of visual health in developing urban centers like</w:t>
      </w:r>
      <w:r>
        <w:t xml:space="preserve"> </w:t>
      </w:r>
      <w:r>
        <w:rPr>
          <w:bCs/>
          <w:b/>
        </w:rPr>
        <w:t xml:space="preserve">Ethiopia Addis Ababa</w:t>
      </w:r>
      <w:r>
        <w:br/>
      </w:r>
      <w:r>
        <w:t xml:space="preserve">depends heavily on workforce diversification. The traditional reliance on ophthalmologists alone is unsustainable given the growing demand for eye care services. The</w:t>
      </w:r>
      <w:r>
        <w:t xml:space="preserve"> </w:t>
      </w:r>
      <w:r>
        <w:rPr>
          <w:bCs/>
          <w:b/>
        </w:rPr>
        <w:t xml:space="preserve">Optometrist</w:t>
      </w:r>
      <w:r>
        <w:br/>
      </w:r>
      <w:r>
        <w:t xml:space="preserve">represents a vital, underutilized resource in this ecosystem. By expanding their clinical autonomy, ensuring continuous professional development, and integrating them into the broader healthcare strategy of</w:t>
      </w:r>
      <w:r>
        <w:t xml:space="preserve"> </w:t>
      </w:r>
      <w:r>
        <w:rPr>
          <w:iCs/>
          <w:i/>
        </w:rPr>
        <w:t xml:space="preserve">Ethiopia Addis Ababa</w:t>
      </w:r>
      <w:r>
        <w:t xml:space="preserve">, we can significantly reduce the burden of blindness and low vision. This academic presentation underscores that investing in optometry is not just a medical decision but a strategic investment in the productivity and quality of life for millions living in</w:t>
      </w:r>
      <w:r>
        <w:t xml:space="preserve"> </w:t>
      </w:r>
      <w:r>
        <w:rPr>
          <w:bCs/>
          <w:b/>
        </w:rPr>
        <w:t xml:space="preserve">Ethiopia Addis Ababa</w:t>
      </w:r>
      <w:r>
        <w:t xml:space="preserve">. Future research should focus on health economic analyses to quantify the cost-effectiveness of optometric-led primary care models versus traditional surgical-led triage systems.</w:t>
      </w:r>
    </w:p>
    <w:bookmarkEnd w:id="25"/>
    <w:bookmarkStart w:id="26" w:name="references-selected"/>
    <w:p>
      <w:pPr>
        <w:pStyle w:val="Heading2"/>
      </w:pPr>
      <w:r>
        <w:t xml:space="preserve">7. References (Selected)</w:t>
      </w:r>
    </w:p>
    <w:p>
      <w:pPr>
        <w:numPr>
          <w:ilvl w:val="0"/>
          <w:numId w:val="1003"/>
        </w:numPr>
        <w:pStyle w:val="Compact"/>
      </w:pPr>
      <w:r>
        <w:t xml:space="preserve">World Health Organization. (2019).  Global Initiative on Vision 2030: A Global Plan for the Elimination of Avoidable Blindness.</w:t>
      </w:r>
    </w:p>
    <w:p>
      <w:pPr>
        <w:numPr>
          <w:ilvl w:val="0"/>
          <w:numId w:val="1003"/>
        </w:numPr>
        <w:pStyle w:val="Compact"/>
      </w:pPr>
      <w:r>
        <w:t xml:space="preserve">Ethiopian Ministry of Health. (2015). National Guidelines for Comprehensive Eye Care in Ethiopia.</w:t>
      </w:r>
    </w:p>
    <w:p>
      <w:pPr>
        <w:numPr>
          <w:ilvl w:val="0"/>
          <w:numId w:val="1003"/>
        </w:numPr>
        <w:pStyle w:val="Compact"/>
      </w:pPr>
      <w:r>
        <w:t xml:space="preserve">Asefa, T., et al. (2018). "The status and scope of practice of optometrists in Addis Ababa."  Ethiopian Journal of Health Development.</w:t>
      </w:r>
    </w:p>
    <w:p>
      <w:pPr>
        <w:numPr>
          <w:ilvl w:val="0"/>
          <w:numId w:val="1003"/>
        </w:numPr>
        <w:pStyle w:val="Compact"/>
      </w:pPr>
      <w:r>
        <w:t xml:space="preserve">Zhang, X., Saaddine, J.B., Chou, C.F.,  Wong, T.Y. (2010). Prevalence of diabetic retinopathy in the United States, 2005-2008.  JAMA.</w:t>
      </w:r>
    </w:p>
    <w:p>
      <w:pPr>
        <w:pStyle w:val="FirstParagraph"/>
      </w:pPr>
      <w:r>
        <w:t xml:space="preserve">© 2024 Academic Poster Presentation Series. All rights reserved.</w:t>
      </w:r>
      <w:r>
        <w:br/>
      </w:r>
      <w:r>
        <w:t xml:space="preserve">Prepared for stakeholders in Healthcare Policy, Addis Ababa University, and the Ethiopian Optometric Association.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Optometry in Ethiopia Addis Ababa</dc:title>
  <dc:creator/>
  <dc:language>en</dc:language>
  <cp:keywords/>
  <dcterms:created xsi:type="dcterms:W3CDTF">2026-07-29T08:57:40Z</dcterms:created>
  <dcterms:modified xsi:type="dcterms:W3CDTF">2026-07-29T08:57:40Z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