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Lyon</w:t>
      </w:r>
    </w:p>
    <w:bookmarkStart w:id="20" w:name="Xb3113dfa2d3e192ddec2afb8fcaca32012982e1"/>
    <w:p>
      <w:pPr>
        <w:pStyle w:val="Heading1"/>
      </w:pPr>
      <w:r>
        <w:t xml:space="preserve">The Evolving Role of the Optometrist in Modern Healthcare: A Perspective from France Lyon</w:t>
      </w:r>
    </w:p>
    <w:p>
      <w:pPr>
        <w:pStyle w:val="FirstParagraph"/>
      </w:pPr>
      <w:r>
        <w:rPr>
          <w:bCs/>
          <w:b/>
        </w:rPr>
        <w:t xml:space="preserve">Bridging Clinical Excellence with Public Health Strategy in a Global Hub</w:t>
      </w:r>
    </w:p>
    <w:bookmarkEnd w:id="20"/>
    <w:p>
      <w:pPr>
        <w:pStyle w:val="BodyText"/>
      </w:pPr>
      <w:r>
        <w:rPr>
          <w:iCs/>
          <w:i/>
        </w:rPr>
        <w:t xml:space="preserve">Presentation prepared for academic dissemination within the healthcare community of France Lyon.</w:t>
      </w:r>
    </w:p>
    <w:bookmarkStart w:id="21" w:name="introduction-and-historical-context"/>
    <w:p>
      <w:pPr>
        <w:pStyle w:val="Heading2"/>
      </w:pPr>
      <w:r>
        <w:t xml:space="preserve">1. Introduction and Historical Context</w:t>
      </w:r>
    </w:p>
    <w:p>
      <w:pPr>
        <w:pStyle w:val="FirstParagraph"/>
      </w:pPr>
      <w:r>
        <w:t xml:space="preserve">The profession of the Optometrist has undergone a profound transformation over the last two decades, shifting from a purely refractive service provider to a critical primary healthcare practitioner. This poster presentation aims to contextualize this evolution within the specific socio-cultural and regulatory landscape of</w:t>
      </w:r>
      <w:r>
        <w:t xml:space="preserve"> </w:t>
      </w:r>
      <w:r>
        <w:rPr>
          <w:bCs/>
          <w:b/>
        </w:rPr>
        <w:t xml:space="preserve">France Lyon</w:t>
      </w:r>
      <w:r>
        <w:t xml:space="preserve">. As one of France’s most dynamic medical hubs, Lyon serves as an ideal case study for examining how regional healthcare policies influence the scope of practice for eye care professionals.</w:t>
      </w:r>
    </w:p>
    <w:p>
      <w:pPr>
        <w:pStyle w:val="BodyText"/>
      </w:pPr>
      <w:r>
        <w:t xml:space="preserve">In recent years, the integration of optometry into broader public health frameworks has accelerated. This is particularly evident in cities like Lyon, where a high concentration of hospitals and specialized clinics fosters interdisciplinary collaboration. The objective of this presentation is to analyze how Optometrists in France Lyon are adapting to new diagnostic technologies and expanding their role in disease management, thereby enhancing patient outcomes beyond simple vision correction.</w:t>
      </w:r>
    </w:p>
    <w:bookmarkEnd w:id="21"/>
    <w:bookmarkStart w:id="22" w:name="the-regulatory-landscape-in-france"/>
    <w:p>
      <w:pPr>
        <w:pStyle w:val="Heading2"/>
      </w:pPr>
      <w:r>
        <w:t xml:space="preserve">2. The Regulatory Landscape in France</w:t>
      </w:r>
    </w:p>
    <w:p>
      <w:pPr>
        <w:pStyle w:val="FirstParagraph"/>
      </w:pPr>
      <w:r>
        <w:t xml:space="preserve">To understand the current position of the Optometrist, one must first appreciate the regulatory framework governing health professions in France. While historically distinct from ophthalmology (medical doctors), recent legislative changes have begun to blur these lines, granting optometrists greater autonomy. In</w:t>
      </w:r>
      <w:r>
        <w:t xml:space="preserve"> </w:t>
      </w:r>
      <w:r>
        <w:rPr>
          <w:bCs/>
          <w:b/>
        </w:rPr>
        <w:t xml:space="preserve">France Lyon</w:t>
      </w:r>
      <w:r>
        <w:t xml:space="preserve">, this transition is supported by local health authorities that recognize the efficiency of decentralized eye care services.</w:t>
      </w:r>
    </w:p>
    <w:p>
      <w:pPr>
        <w:pStyle w:val="BodyText"/>
      </w:pPr>
      <w:r>
        <w:t xml:space="preserve">The distinction between an ophthalmologist and an Optometrist remains a point of academic interest. Ophthalmologists possess medical degrees and can perform surgeries, whereas Optometrists focus on non-invasive diagnosis, management, and treatment of eye disorders. However, the scope of practice for the latter is expanding rapidly in Lyon due to workforce shortages in specialized retinal care and glaucoma management.</w:t>
      </w:r>
    </w:p>
    <w:p>
      <w:pPr>
        <w:pStyle w:val="BodyText"/>
      </w:pPr>
      <w:r>
        <w:rPr>
          <w:bCs/>
          <w:b/>
        </w:rPr>
        <w:t xml:space="preserve">Key Insight:</w:t>
      </w:r>
      <w:r>
        <w:t xml:space="preserve"> </w:t>
      </w:r>
      <w:r>
        <w:t xml:space="preserve">The regulatory environment in France Lyon encourages collaborative care models, allowing Optometrists to refer patients seamlessly while managing routine chronic conditions independently.</w:t>
      </w:r>
    </w:p>
    <w:bookmarkEnd w:id="22"/>
    <w:bookmarkStart w:id="23" w:name="advanced-diagnostic-technologies"/>
    <w:p>
      <w:pPr>
        <w:pStyle w:val="Heading2"/>
      </w:pPr>
      <w:r>
        <w:t xml:space="preserve">3. Advanced Diagnostic Technologies</w:t>
      </w:r>
    </w:p>
    <w:p>
      <w:pPr>
        <w:pStyle w:val="FirstParagraph"/>
      </w:pPr>
      <w:r>
        <w:t xml:space="preserve">The modern Optometrist in France Lyon is equipped with state-of-the-art diagnostic tools that rival those found in specialist clinics. Technologies such as Optical Coherence Tomography (OCT), automated perimetry, and fundus photography are now standard fixtures in private optometry practices across the city. This technological parity allows Optometrists to detect early signs of serious pathologies, including diabetic retinopathy, glaucoma, and age-related macular degeneration.</w:t>
      </w:r>
    </w:p>
    <w:p>
      <w:pPr>
        <w:pStyle w:val="BodyText"/>
      </w:pPr>
      <w:r>
        <w:rPr>
          <w:bCs/>
          <w:b/>
        </w:rPr>
        <w:t xml:space="preserve">Impact on Patient Care:</w:t>
      </w:r>
    </w:p>
    <w:p>
      <w:pPr>
        <w:numPr>
          <w:ilvl w:val="0"/>
          <w:numId w:val="1001"/>
        </w:numPr>
        <w:pStyle w:val="Compact"/>
      </w:pPr>
      <w:r>
        <w:rPr>
          <w:bCs/>
          <w:b/>
        </w:rPr>
        <w:t xml:space="preserve">Early Detection:</w:t>
      </w:r>
      <w:r>
        <w:t xml:space="preserve"> </w:t>
      </w:r>
      <w:r>
        <w:t xml:space="preserve">By utilizing OCT imaging, Optometrists can identify microstructural changes in the retina before symptoms manifest, enabling earlier intervention by ophthalmologists if necessary.</w:t>
      </w:r>
    </w:p>
    <w:p>
      <w:pPr>
        <w:numPr>
          <w:ilvl w:val="0"/>
          <w:numId w:val="1001"/>
        </w:numPr>
        <w:pStyle w:val="Compact"/>
      </w:pPr>
      <w:r>
        <w:rPr>
          <w:bCs/>
          <w:b/>
        </w:rPr>
        <w:t xml:space="preserve">Routine Monitoring:</w:t>
      </w:r>
      <w:r>
        <w:t xml:space="preserve"> </w:t>
      </w:r>
      <w:r>
        <w:t xml:space="preserve">For patients with stable chronic conditions, regular monitoring by an Optometrist reduces the burden on public hospital systems in Lyon.</w:t>
      </w:r>
    </w:p>
    <w:p>
      <w:pPr>
        <w:numPr>
          <w:ilvl w:val="0"/>
          <w:numId w:val="1001"/>
        </w:numPr>
        <w:pStyle w:val="Compact"/>
      </w:pPr>
      <w:r>
        <w:rPr>
          <w:bCs/>
          <w:b/>
        </w:rPr>
        <w:t xml:space="preserve">Patient Education:</w:t>
      </w:r>
      <w:r>
        <w:t xml:space="preserve"> </w:t>
      </w:r>
      <w:r>
        <w:t xml:space="preserve">Optometrists play a crucial role in educating patients about the systemic implications of eye health, particularly regarding diabetes and hypertension.</w:t>
      </w:r>
    </w:p>
    <w:bookmarkEnd w:id="23"/>
    <w:bookmarkStart w:id="24" w:name="interdisciplinary-collaboration"/>
    <w:p>
      <w:pPr>
        <w:pStyle w:val="Heading2"/>
      </w:pPr>
      <w:r>
        <w:t xml:space="preserve">4. Interdisciplinary Collaboration</w:t>
      </w:r>
    </w:p>
    <w:p>
      <w:pPr>
        <w:pStyle w:val="FirstParagraph"/>
      </w:pPr>
      <w:r>
        <w:t xml:space="preserve">A defining feature of the healthcare ecosystem in</w:t>
      </w:r>
      <w:r>
        <w:t xml:space="preserve"> </w:t>
      </w:r>
      <w:r>
        <w:rPr>
          <w:bCs/>
          <w:b/>
        </w:rPr>
        <w:t xml:space="preserve">France Lyon</w:t>
      </w:r>
      <w:r>
        <w:t xml:space="preserve"> </w:t>
      </w:r>
      <w:r>
        <w:t xml:space="preserve">is its emphasis on teamwork. Optometrists are increasingly integrated into multidisciplinary teams that include general practitioners, ophthalmologists, endocrinologists, and cardiologists. This collaborative approach ensures that patients receive holistic care.</w:t>
      </w:r>
    </w:p>
    <w:p>
      <w:pPr>
        <w:pStyle w:val="BodyText"/>
      </w:pPr>
      <w:r>
        <w:t xml:space="preserve">In Lyon specifically, pilot programs have been established where Optometrists conduct initial screenings for diabetic patients referred by primary care physicians. If abnormalities are detected, the data is immediately shared with the hospital network for further evaluation. This model not only improves efficiency but also enhances the quality of life for patients who might otherwise face long waiting times in specialized centers.</w:t>
      </w:r>
    </w:p>
    <w:bookmarkEnd w:id="24"/>
    <w:bookmarkStart w:id="27" w:name="public-health-implications"/>
    <w:p>
      <w:pPr>
        <w:pStyle w:val="Heading2"/>
      </w:pPr>
      <w:r>
        <w:t xml:space="preserve">5. Public Health Implications</w:t>
      </w:r>
    </w:p>
    <w:p>
      <w:pPr>
        <w:pStyle w:val="FirstParagraph"/>
      </w:pPr>
      <w:r>
        <w:t xml:space="preserve">The expansion of the Optometrist’s role has significant public health implications. By taking on more responsibility for primary eye care, Optometrists help alleviate pressure on France's healthcare system. In</w:t>
      </w:r>
      <w:r>
        <w:t xml:space="preserve"> </w:t>
      </w:r>
      <w:r>
        <w:rPr>
          <w:bCs/>
          <w:b/>
        </w:rPr>
        <w:t xml:space="preserve">France Lyon</w:t>
      </w:r>
      <w:r>
        <w:t xml:space="preserve">, this is particularly relevant given the city's aging population and increasing prevalence of age-related eye diseases.</w:t>
      </w:r>
    </w:p>
    <w:bookmarkStart w:id="25" w:name="accessibility-and-equity"/>
    <w:p>
      <w:pPr>
        <w:pStyle w:val="Heading3"/>
      </w:pPr>
      <w:r>
        <w:t xml:space="preserve">5.1 Accessibility and Equity</w:t>
      </w:r>
    </w:p>
    <w:p>
      <w:pPr>
        <w:pStyle w:val="FirstParagraph"/>
      </w:pPr>
      <w:r>
        <w:t xml:space="preserve">Lyon faces challenges related to accessibility in certain suburban areas where ophthalmologists are scarce. Optometrists act as vital intermediaries, providing essential care in these underserved communities. This improves equity of access to eye health services and ensures that vulnerable populations receive timely attention.</w:t>
      </w:r>
    </w:p>
    <w:bookmarkEnd w:id="25"/>
    <w:bookmarkStart w:id="26" w:name="economic-efficiency"/>
    <w:p>
      <w:pPr>
        <w:pStyle w:val="Heading3"/>
      </w:pPr>
      <w:r>
        <w:t xml:space="preserve">5.2 Economic Efficiency</w:t>
      </w:r>
    </w:p>
    <w:p>
      <w:pPr>
        <w:pStyle w:val="FirstParagraph"/>
      </w:pPr>
      <w:r>
        <w:t xml:space="preserve">From an economic perspective, delegating routine care to Optometrists is cost-effective. It allows for better allocation of medical resources, ensuring that ophthalmologists can focus on complex surgical cases and acute conditions. Studies conducted in regions similar to</w:t>
      </w:r>
      <w:r>
        <w:t xml:space="preserve"> </w:t>
      </w:r>
      <w:r>
        <w:rPr>
          <w:bCs/>
          <w:b/>
        </w:rPr>
        <w:t xml:space="preserve">France Lyon</w:t>
      </w:r>
      <w:r>
        <w:t xml:space="preserve"> </w:t>
      </w:r>
      <w:r>
        <w:t xml:space="preserve">suggest that such models lead to reduced overall healthcare costs while maintaining high standards of patient satisfaction.</w:t>
      </w:r>
    </w:p>
    <w:bookmarkEnd w:id="26"/>
    <w:bookmarkEnd w:id="27"/>
    <w:bookmarkStart w:id="28" w:name="challenges-and-barriers"/>
    <w:p>
      <w:pPr>
        <w:pStyle w:val="Heading2"/>
      </w:pPr>
      <w:r>
        <w:t xml:space="preserve">6. Challenges and Barriers</w:t>
      </w:r>
    </w:p>
    <w:p>
      <w:pPr>
        <w:pStyle w:val="FirstParagraph"/>
      </w:pPr>
      <w:r>
        <w:t xml:space="preserve">Despite the progress, several challenges remain for the Optometrist profession. Public awareness regarding the scope of practice is still limited, with many patients mistakenly believing that only medical doctors can diagnose eye conditions. Additionally, reimbursement structures within the French social security system sometimes lag behind current clinical capabilities, creating financial barriers for both practitioners and patients.</w:t>
      </w:r>
    </w:p>
    <w:bookmarkEnd w:id="28"/>
    <w:bookmarkStart w:id="29" w:name="conclusion"/>
    <w:p>
      <w:pPr>
        <w:pStyle w:val="Heading2"/>
      </w:pPr>
      <w:r>
        <w:t xml:space="preserve">7. Conclusion</w:t>
      </w:r>
    </w:p>
    <w:p>
      <w:pPr>
        <w:pStyle w:val="FirstParagraph"/>
      </w:pPr>
      <w:r>
        <w:t xml:space="preserve">The role of the Optometrist in</w:t>
      </w:r>
      <w:r>
        <w:t xml:space="preserve"> </w:t>
      </w:r>
      <w:r>
        <w:rPr>
          <w:bCs/>
          <w:b/>
        </w:rPr>
        <w:t xml:space="preserve">France Lyon</w:t>
      </w:r>
      <w:r>
        <w:t xml:space="preserve"> </w:t>
      </w:r>
      <w:r>
        <w:t xml:space="preserve">exemplifies a forward-thinking approach to healthcare delivery. By leveraging advanced technology, fostering interdisciplinary collaboration, and addressing public health needs, Optometrists are becoming indispensable members of the medical team. Future research should focus on quantifying the long-term outcomes of these collaborative models and advocating for policy reforms that fully recognize the clinical value of optometric care.</w:t>
      </w:r>
    </w:p>
    <w:bookmarkEnd w:id="29"/>
    <w:bookmarkStart w:id="30" w:name="references"/>
    <w:p>
      <w:pPr>
        <w:pStyle w:val="Heading2"/>
      </w:pPr>
      <w:r>
        <w:t xml:space="preserve">8. References</w:t>
      </w:r>
    </w:p>
    <w:p>
      <w:pPr>
        <w:numPr>
          <w:ilvl w:val="0"/>
          <w:numId w:val="1002"/>
        </w:numPr>
        <w:pStyle w:val="Compact"/>
      </w:pPr>
      <w:r>
        <w:t xml:space="preserve">Hospital Inter-Lyon Eye Care Initiative Report, 2023.</w:t>
      </w:r>
    </w:p>
    <w:p>
      <w:pPr>
        <w:numPr>
          <w:ilvl w:val="0"/>
          <w:numId w:val="1002"/>
        </w:numPr>
        <w:pStyle w:val="Compact"/>
      </w:pPr>
      <w:r>
        <w:t xml:space="preserve">National Council of Optometry in France: Strategic Vision for 2030.</w:t>
      </w:r>
    </w:p>
    <w:p>
      <w:pPr>
        <w:numPr>
          <w:ilvl w:val="0"/>
          <w:numId w:val="1002"/>
        </w:numPr>
        <w:pStyle w:val="Compact"/>
      </w:pPr>
      <w:r>
        <w:t xml:space="preserve">Jourdan, C. &amp; Dubois, P. "Integrating Optometrists into Primary Care Networks: A Lyon Case Study." Journal of Health Policy, Vol. 15(4).</w:t>
      </w:r>
    </w:p>
    <w:p>
      <w:pPr>
        <w:numPr>
          <w:ilvl w:val="0"/>
          <w:numId w:val="1002"/>
        </w:numPr>
        <w:pStyle w:val="Compact"/>
      </w:pPr>
      <w:r>
        <w:t xml:space="preserve">World Health Organization Guidelines on Access to Eye Care Services.</w:t>
      </w:r>
    </w:p>
    <w:p>
      <w:pPr>
        <w:pStyle w:val="FirstParagraph"/>
      </w:pPr>
      <w:r>
        <w:rPr>
          <w:bCs/>
          <w:b/>
        </w:rPr>
        <w:t xml:space="preserve">Contact for Further Information:</w:t>
      </w:r>
      <w:r>
        <w:br/>
      </w:r>
      <w:r>
        <w:t xml:space="preserve">Email: research@optolyon.fr | Website: www.optolyon-academic.eu</w:t>
      </w:r>
      <w:r>
        <w:br/>
      </w:r>
      <w:r>
        <w:t xml:space="preserve">Lyon, France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Poster Presentation - France Lyon</dc:title>
  <dc:creator/>
  <dc:language>en</dc:language>
  <cp:keywords/>
  <dcterms:created xsi:type="dcterms:W3CDTF">2026-07-29T17:34:56Z</dcterms:created>
  <dcterms:modified xsi:type="dcterms:W3CDTF">2026-07-29T17:34:56Z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