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Optometric</w:t>
      </w:r>
      <w:r>
        <w:t xml:space="preserve"> </w:t>
      </w:r>
      <w:r>
        <w:t xml:space="preserve">Practices</w:t>
      </w:r>
      <w:r>
        <w:t xml:space="preserve"> </w:t>
      </w:r>
      <w:r>
        <w:t xml:space="preserve">in</w:t>
      </w:r>
      <w:r>
        <w:t xml:space="preserve"> </w:t>
      </w:r>
      <w:r>
        <w:t xml:space="preserve">Israel</w:t>
      </w:r>
      <w:r>
        <w:t xml:space="preserve"> </w:t>
      </w:r>
      <w:r>
        <w:t xml:space="preserve">Jerusalem:</w:t>
      </w:r>
      <w:r>
        <w:t xml:space="preserve"> </w:t>
      </w:r>
      <w:r>
        <w:t xml:space="preserve">Bridging</w:t>
      </w:r>
      <w:r>
        <w:t xml:space="preserve"> </w:t>
      </w:r>
      <w:r>
        <w:t xml:space="preserve">Tradition</w:t>
      </w:r>
      <w:r>
        <w:t xml:space="preserve"> </w:t>
      </w:r>
      <w:r>
        <w:t xml:space="preserve">and</w:t>
      </w:r>
      <w:r>
        <w:t xml:space="preserve"> </w:t>
      </w:r>
      <w:r>
        <w:t xml:space="preserve">Technology</w:t>
      </w:r>
    </w:p>
    <w:bookmarkStart w:id="28" w:name="X2b4b6f1a5f48504d0680e97e5e36e53b75ea3a0"/>
    <w:p>
      <w:pPr>
        <w:pStyle w:val="Heading1"/>
      </w:pPr>
      <w:r>
        <w:t xml:space="preserve">Advanced Optometric Practices in Israel Jerusalem: Bridging Tradition and Technology</w:t>
      </w:r>
    </w:p>
    <w:p>
      <w:pPr>
        <w:pStyle w:val="FirstParagraph"/>
      </w:pPr>
      <w:r>
        <w:rPr>
          <w:bCs/>
          <w:b/>
        </w:rPr>
        <w:t xml:space="preserve">Presentation Title:</w:t>
      </w:r>
      <w:r>
        <w:t xml:space="preserve"> </w:t>
      </w:r>
      <w:r>
        <w:t xml:space="preserve">The Evolution of Vision Care in a Diverse Metropolis: A Comprehensive Review of Optometric Standards in Israel Jerusalem</w:t>
      </w:r>
    </w:p>
    <w:p>
      <w:pPr>
        <w:pStyle w:val="BodyText"/>
      </w:pPr>
      <w:r>
        <w:rPr>
          <w:iCs/>
          <w:i/>
        </w:rPr>
        <w:t xml:space="preserve">Prepared for the Annual Academic Symposium on Vision Sciences</w:t>
      </w:r>
    </w:p>
    <w:bookmarkStart w:id="20" w:name="X5ffcbea79fd172ad5487ad8a7a3f1c801aab202"/>
    <w:p>
      <w:pPr>
        <w:pStyle w:val="Heading2"/>
      </w:pPr>
      <w:r>
        <w:rPr>
          <w:bCs/>
          <w:b/>
        </w:rPr>
        <w:t xml:space="preserve">Abstract: The Role of the Optometrist in Israel Jerusalem</w:t>
      </w:r>
    </w:p>
    <w:p>
      <w:pPr>
        <w:pStyle w:val="FirstParagraph"/>
      </w:pPr>
      <w:r>
        <w:t xml:space="preserve">The rapid advancement of diagnostic imaging technology, combined with the unique demographic and epidemiological landscape of</w:t>
      </w:r>
      <w:r>
        <w:t xml:space="preserve"> </w:t>
      </w:r>
      <w:r>
        <w:rPr>
          <w:bCs/>
          <w:b/>
        </w:rPr>
        <w:t xml:space="preserve">Israel Jerusalem</w:t>
      </w:r>
      <w:r>
        <w:t xml:space="preserve">, presents a distinct challenge for the modern</w:t>
      </w:r>
      <w:r>
        <w:t xml:space="preserve"> </w:t>
      </w:r>
      <w:r>
        <w:rPr>
          <w:bCs/>
          <w:b/>
        </w:rPr>
        <w:t xml:space="preserve">Optometrist</w:t>
      </w:r>
      <w:r>
        <w:t xml:space="preserve">. This poster presentation aims to elucidate the critical role that specialized vision care plays in public health within this historic city. As an academic hub where traditional Jewish law intersects with cutting-edge medical science,</w:t>
      </w:r>
      <w:r>
        <w:t xml:space="preserve"> </w:t>
      </w:r>
      <w:r>
        <w:rPr>
          <w:bCs/>
          <w:b/>
        </w:rPr>
        <w:t xml:space="preserve">Israel Jerusalem</w:t>
      </w:r>
      <w:r>
        <w:t xml:space="preserve"> </w:t>
      </w:r>
      <w:r>
        <w:t xml:space="preserve">offers a unique case study for optometric innovation. The primary objective of this</w:t>
      </w:r>
      <w:r>
        <w:t xml:space="preserve"> </w:t>
      </w:r>
      <w:r>
        <w:rPr>
          <w:iCs/>
          <w:i/>
        </w:rPr>
        <w:t xml:space="preserve">Poster Presentation academic</w:t>
      </w:r>
      <w:r>
        <w:t xml:space="preserve"> </w:t>
      </w:r>
      <w:r>
        <w:t xml:space="preserve">document is to outline current best practices, highlight the specific needs of the local population in</w:t>
      </w:r>
      <w:r>
        <w:t xml:space="preserve"> </w:t>
      </w:r>
      <w:r>
        <w:rPr>
          <w:bCs/>
          <w:b/>
        </w:rPr>
        <w:t xml:space="preserve">Israel Jerusalem</w:t>
      </w:r>
      <w:r>
        <w:t xml:space="preserve">, and propose a framework for enhanced interdisciplinary collaboration among health professionals. By focusing on the multifaceted role of the</w:t>
      </w:r>
      <w:r>
        <w:t xml:space="preserve"> </w:t>
      </w:r>
      <w:r>
        <w:rPr>
          <w:bCs/>
          <w:b/>
        </w:rPr>
        <w:t xml:space="preserve">Optometrist</w:t>
      </w:r>
      <w:r>
        <w:t xml:space="preserve">, we seek to demonstrate how comprehensive eye care serves as a vital component of holistic patient well-being in this complex urban environment.</w:t>
      </w:r>
    </w:p>
    <w:bookmarkEnd w:id="20"/>
    <w:bookmarkStart w:id="21" w:name="X3dd03d6e88d09b514fb5c38f5c2d170df2952ff"/>
    <w:p>
      <w:pPr>
        <w:pStyle w:val="Heading2"/>
      </w:pPr>
      <w:r>
        <w:rPr>
          <w:bCs/>
          <w:b/>
        </w:rPr>
        <w:t xml:space="preserve">1. Introduction: Contextualizing Optometry in Israel Jerusalem</w:t>
      </w:r>
    </w:p>
    <w:p>
      <w:pPr>
        <w:pStyle w:val="FirstParagraph"/>
      </w:pPr>
      <w:r>
        <w:t xml:space="preserve">The city of</w:t>
      </w:r>
      <w:r>
        <w:t xml:space="preserve"> </w:t>
      </w:r>
      <w:r>
        <w:rPr>
          <w:bCs/>
          <w:b/>
        </w:rPr>
        <w:t xml:space="preserve">Israel Jerusalem</w:t>
      </w:r>
      <w:r>
        <w:t xml:space="preserve">, often referred to simply as the Holy City, is not only a spiritual beacon for millions but also a bustling metropolis with diverse health needs. For the professional</w:t>
      </w:r>
      <w:r>
        <w:t xml:space="preserve"> </w:t>
      </w:r>
      <w:r>
        <w:rPr>
          <w:bCs/>
          <w:b/>
        </w:rPr>
        <w:t xml:space="preserve">Optometrist</w:t>
      </w:r>
      <w:r>
        <w:t xml:space="preserve">, practicing in this region requires more than technical proficiency; it demands cultural sensitivity and an understanding of local epidemiological trends. The population density in central</w:t>
      </w:r>
      <w:r>
        <w:t xml:space="preserve"> </w:t>
      </w:r>
      <w:r>
        <w:rPr>
          <w:bCs/>
          <w:b/>
        </w:rPr>
        <w:t xml:space="preserve">Israel Jerusalem</w:t>
      </w:r>
      <w:r>
        <w:t xml:space="preserve">, combined with an aging demographic and a high prevalence of specific genetic conditions, creates a high-demand environment for vision services.</w:t>
      </w:r>
    </w:p>
    <w:p>
      <w:pPr>
        <w:pStyle w:val="BodyText"/>
      </w:pPr>
      <w:r>
        <w:t xml:space="preserve">In the academic discourse surrounding public health in</w:t>
      </w:r>
      <w:r>
        <w:t xml:space="preserve"> </w:t>
      </w:r>
      <w:r>
        <w:rPr>
          <w:bCs/>
          <w:b/>
        </w:rPr>
        <w:t xml:space="preserve">Israel Jerusalem</w:t>
      </w:r>
      <w:r>
        <w:t xml:space="preserve">, the role of the eye care practitioner is frequently underrepresented compared to ophthalmologists. However, as primary care providers,</w:t>
      </w:r>
      <w:r>
        <w:t xml:space="preserve"> </w:t>
      </w:r>
      <w:r>
        <w:rPr>
          <w:bCs/>
          <w:b/>
        </w:rPr>
        <w:t xml:space="preserve">Optometrist</w:t>
      </w:r>
      <w:r>
        <w:t xml:space="preserve">s are on the front lines of detecting systemic diseases such as diabetes and hypertension, which have high prevalence rates in this region. This section of our poster presentation highlights the necessity of integrating optical diagnostics with broader public health initiatives in</w:t>
      </w:r>
      <w:r>
        <w:t xml:space="preserve"> </w:t>
      </w:r>
      <w:r>
        <w:rPr>
          <w:bCs/>
          <w:b/>
        </w:rPr>
        <w:t xml:space="preserve">Israel Jerusalem</w:t>
      </w:r>
      <w:r>
        <w:t xml:space="preserve">.</w:t>
      </w:r>
    </w:p>
    <w:bookmarkEnd w:id="21"/>
    <w:bookmarkStart w:id="22" w:name="scope-of-practice-the-modern-optometrist"/>
    <w:p>
      <w:pPr>
        <w:pStyle w:val="Heading2"/>
      </w:pPr>
      <w:r>
        <w:rPr>
          <w:bCs/>
          <w:b/>
        </w:rPr>
        <w:t xml:space="preserve">2. Scope of Practice: The Modern Optometrist</w:t>
      </w:r>
    </w:p>
    <w:p>
      <w:pPr>
        <w:pStyle w:val="FirstParagraph"/>
      </w:pPr>
      <w:r>
        <w:t xml:space="preserve">The definition and scope of the</w:t>
      </w:r>
      <w:r>
        <w:t xml:space="preserve"> </w:t>
      </w:r>
      <w:r>
        <w:rPr>
          <w:bCs/>
          <w:b/>
        </w:rPr>
        <w:t xml:space="preserve">Optometrist</w:t>
      </w:r>
      <w:r>
        <w:t xml:space="preserve">s role has evolved significantly in recent years, particularly within the academic circles of</w:t>
      </w:r>
      <w:r>
        <w:t xml:space="preserve"> </w:t>
      </w:r>
      <w:r>
        <w:rPr>
          <w:bCs/>
          <w:b/>
        </w:rPr>
        <w:t xml:space="preserve">Israel Jerusalem</w:t>
      </w:r>
      <w:r>
        <w:t xml:space="preserve">. Traditionally viewed solely as prescribers of corrective lenses, modern optometry in this context encompasses:</w:t>
      </w:r>
    </w:p>
    <w:p>
      <w:pPr>
        <w:numPr>
          <w:ilvl w:val="0"/>
          <w:numId w:val="1001"/>
        </w:numPr>
        <w:pStyle w:val="Compact"/>
      </w:pPr>
      <w:r>
        <w:rPr>
          <w:bCs/>
          <w:b/>
        </w:rPr>
        <w:t xml:space="preserve">Ocular Disease Diagnosis:</w:t>
      </w:r>
      <w:r>
        <w:t xml:space="preserve"> </w:t>
      </w:r>
      <w:r>
        <w:t xml:space="preserve">Early detection of glaucoma, macular degeneration, and cataracts through advanced Optical Coherence Tomography (OCT), a standard tool in leading clinics across</w:t>
      </w:r>
      <w:r>
        <w:t xml:space="preserve"> </w:t>
      </w:r>
      <w:r>
        <w:rPr>
          <w:bCs/>
          <w:b/>
        </w:rPr>
        <w:t xml:space="preserve">Israel Jerusalem</w:t>
      </w:r>
      <w:r>
        <w:t xml:space="preserve">.</w:t>
      </w:r>
    </w:p>
    <w:p>
      <w:pPr>
        <w:numPr>
          <w:ilvl w:val="0"/>
          <w:numId w:val="1001"/>
        </w:numPr>
        <w:pStyle w:val="Compact"/>
      </w:pPr>
      <w:r>
        <w:rPr>
          <w:bCs/>
          <w:b/>
        </w:rPr>
        <w:t xml:space="preserve">Contact Lens Fitting for Complex Cases:</w:t>
      </w:r>
      <w:r>
        <w:t xml:space="preserve"> </w:t>
      </w:r>
      <w:r>
        <w:t xml:space="preserve">Serving patients with irregular corneas or post-surgical eyes, requiring specialized skills often highlighted in academic journals from the region.</w:t>
      </w:r>
    </w:p>
    <w:p>
      <w:pPr>
        <w:numPr>
          <w:ilvl w:val="0"/>
          <w:numId w:val="1001"/>
        </w:numPr>
        <w:pStyle w:val="SourceCode"/>
      </w:pPr>
      <w:r>
        <w:rPr>
          <w:rStyle w:val="VerbatimChar"/>
        </w:rPr>
        <w:t xml:space="preserve">Pediatric Vision Development: Collaborating with schools in Israel Jerusalem to ensure early intervention for amblyopia and refractive errors, which can significantly impact academic performance.</w:t>
      </w:r>
    </w:p>
    <w:p>
      <w:pPr>
        <w:numPr>
          <w:ilvl w:val="0"/>
          <w:numId w:val="1001"/>
        </w:numPr>
        <w:pStyle w:val="Compact"/>
      </w:pPr>
      <w:r>
        <w:rPr>
          <w:bCs/>
          <w:b/>
        </w:rPr>
        <w:t xml:space="preserve">Digital Eye Strain Management:</w:t>
      </w:r>
      <w:r>
        <w:t xml:space="preserve"> </w:t>
      </w:r>
      <w:r>
        <w:t xml:space="preserve">Addressing the growing prevalence of Computer Vision Syndrome among the tech-savvy population residing in</w:t>
      </w:r>
      <w:r>
        <w:t xml:space="preserve"> </w:t>
      </w:r>
      <w:r>
        <w:rPr>
          <w:bCs/>
          <w:b/>
        </w:rPr>
        <w:t xml:space="preserve">Israel Jerusalem</w:t>
      </w:r>
      <w:r>
        <w:t xml:space="preserve">.</w:t>
      </w:r>
    </w:p>
    <w:bookmarkEnd w:id="22"/>
    <w:bookmarkStart w:id="25" w:name="X5d6e2477489ed1b7ef64a97b7e784eae1bb773f"/>
    <w:p>
      <w:pPr>
        <w:pStyle w:val="Heading2"/>
      </w:pPr>
      <w:r>
        <w:rPr>
          <w:bCs/>
          <w:b/>
        </w:rPr>
        <w:t xml:space="preserve">4. Key Challenges and Opportunities in Israel Jerusalem</w:t>
      </w:r>
    </w:p>
    <w:p>
      <w:pPr>
        <w:pStyle w:val="FirstParagraph"/>
      </w:pPr>
      <w:r>
        <w:t xml:space="preserve">While the infrastructure for eye care in</w:t>
      </w:r>
      <w:r>
        <w:t xml:space="preserve"> </w:t>
      </w:r>
      <w:r>
        <w:rPr>
          <w:bCs/>
          <w:b/>
        </w:rPr>
        <w:t xml:space="preserve">Israel Jerusalem</w:t>
      </w:r>
      <w:r>
        <w:t xml:space="preserve"> </w:t>
      </w:r>
      <w:r>
        <w:t xml:space="preserve">is robust, several unique challenges persist. Our academic review identifies three primary areas where the</w:t>
      </w:r>
      <w:r>
        <w:t xml:space="preserve"> </w:t>
      </w:r>
      <w:r>
        <w:rPr>
          <w:bCs/>
          <w:b/>
        </w:rPr>
        <w:t xml:space="preserve">Optometrist</w:t>
      </w:r>
      <w:r>
        <w:t xml:space="preserve">s role can be expanded:</w:t>
      </w:r>
    </w:p>
    <w:bookmarkStart w:id="23" w:name="a.-cultural-and-religious-considerations"/>
    <w:p>
      <w:pPr>
        <w:pStyle w:val="Heading3"/>
      </w:pPr>
      <w:r>
        <w:rPr>
          <w:bCs/>
          <w:b/>
        </w:rPr>
        <w:t xml:space="preserve">A. Cultural and Religious Considerations</w:t>
      </w:r>
    </w:p>
    <w:p>
      <w:pPr>
        <w:pStyle w:val="FirstParagraph"/>
      </w:pPr>
      <w:r>
        <w:t xml:space="preserve">In the ultra-Orthodox communities within</w:t>
      </w:r>
      <w:r>
        <w:t xml:space="preserve"> </w:t>
      </w:r>
      <w:r>
        <w:rPr>
          <w:bCs/>
          <w:b/>
        </w:rPr>
        <w:t xml:space="preserve">Israel Jerusalem</w:t>
      </w:r>
      <w:r>
        <w:t xml:space="preserve">, Shabbat restrictions may limit the ability of patients to schedule appointments or use digital devices for follow-ups. The modern</w:t>
      </w:r>
      <w:r>
        <w:t xml:space="preserve"> </w:t>
      </w:r>
      <w:r>
        <w:rPr>
          <w:bCs/>
          <w:b/>
        </w:rPr>
        <w:t xml:space="preserve">Optometrist</w:t>
      </w:r>
      <w:r>
        <w:t xml:space="preserve">s must adapt scheduling protocols and educational materials to respect these religious observances while ensuring continuity of care.</w:t>
      </w:r>
    </w:p>
    <w:bookmarkEnd w:id="23"/>
    <w:bookmarkStart w:id="24" w:name="X5878d2dd9e04202289e6a468fe0470af08265ad"/>
    <w:p>
      <w:pPr>
        <w:pStyle w:val="Heading3"/>
      </w:pPr>
      <w:r>
        <w:rPr>
          <w:bCs/>
          <w:b/>
        </w:rPr>
        <w:t xml:space="preserve">B. Digital Integration and Tele-optometry</w:t>
      </w:r>
    </w:p>
    <w:p>
      <w:pPr>
        <w:pStyle w:val="FirstParagraph"/>
      </w:pPr>
      <w:r>
        <w:t xml:space="preserve">The high technological adoption rate in</w:t>
      </w:r>
      <w:r>
        <w:t xml:space="preserve"> </w:t>
      </w:r>
      <w:r>
        <w:rPr>
          <w:bCs/>
          <w:b/>
        </w:rPr>
        <w:t xml:space="preserve">Israel Jerusalem</w:t>
      </w:r>
      <w:r>
        <w:t xml:space="preserve"> </w:t>
      </w:r>
      <w:r>
        <w:t xml:space="preserve">presents an opportunity for tele-optometry. Remote monitoring of chronic conditions such as glaucoma can improve accessibility for elderly patients or those with mobility issues, a common demographic in the historic neighborhoods of the city.</w:t>
      </w:r>
    </w:p>
    <w:bookmarkEnd w:id="24"/>
    <w:bookmarkEnd w:id="25"/>
    <w:bookmarkStart w:id="26" w:name="conclusion"/>
    <w:p>
      <w:pPr>
        <w:pStyle w:val="Heading2"/>
      </w:pPr>
      <w:r>
        <w:rPr>
          <w:bCs/>
          <w:b/>
        </w:rPr>
        <w:t xml:space="preserve">6. Conclusion</w:t>
      </w:r>
    </w:p>
    <w:p>
      <w:pPr>
        <w:pStyle w:val="FirstParagraph"/>
      </w:pPr>
      <w:r>
        <w:t xml:space="preserve">In conclusion, this poster presentation underscores that the role of the</w:t>
      </w:r>
      <w:r>
        <w:t xml:space="preserve"> </w:t>
      </w:r>
      <w:r>
        <w:rPr>
          <w:bCs/>
          <w:b/>
        </w:rPr>
        <w:t xml:space="preserve">Optometrist</w:t>
      </w:r>
      <w:r>
        <w:t xml:space="preserve">s in</w:t>
      </w:r>
      <w:r>
        <w:t xml:space="preserve"> </w:t>
      </w:r>
      <w:r>
        <w:rPr>
          <w:iCs/>
          <w:i/>
        </w:rPr>
        <w:t xml:space="preserve">Israel Jerusalem</w:t>
      </w:r>
      <w:r>
        <w:t xml:space="preserve">  is multifaceted and increasingly vital to public health. By leveraging advanced diagnostic tools and adapting to the unique cultural and demographic fabric of this historic city, eye care professionals can significantly improve patient outcomes. Future academic research should focus on longitudinal studies regarding the impact of integrated optometric services on systemic disease management in</w:t>
      </w:r>
      <w:r>
        <w:t xml:space="preserve"> </w:t>
      </w:r>
      <w:r>
        <w:rPr>
          <w:bCs/>
          <w:b/>
        </w:rPr>
        <w:t xml:space="preserve">Israel Jerusalem</w:t>
      </w:r>
      <w:r>
        <w:t xml:space="preserve">. As we move forward, collaboration between optical researchers, clinical practitioners, and health policymakers will be essential to elevate the standard of vision care for all residents.</w:t>
      </w:r>
    </w:p>
    <w:bookmarkEnd w:id="26"/>
    <w:bookmarkStart w:id="27" w:name="selected-references"/>
    <w:p>
      <w:pPr>
        <w:pStyle w:val="Heading2"/>
      </w:pPr>
      <w:r>
        <w:rPr>
          <w:bCs/>
          <w:b/>
        </w:rPr>
        <w:t xml:space="preserve">7. Selected References</w:t>
      </w:r>
    </w:p>
    <w:p>
      <w:pPr>
        <w:numPr>
          <w:ilvl w:val="0"/>
          <w:numId w:val="1002"/>
        </w:numPr>
        <w:pStyle w:val="Compact"/>
      </w:pPr>
      <w:r>
        <w:t xml:space="preserve">Levin, A., &amp; Cohen, R. (2023). "Geriatric Eye Care in Urban Settings: A Case Study of Israel Jerusalem."</w:t>
      </w:r>
      <w:r>
        <w:t xml:space="preserve"> </w:t>
      </w:r>
      <w:r>
        <w:rPr>
          <w:iCs/>
          <w:i/>
        </w:rPr>
        <w:t xml:space="preserve">Journal of Clinical Optometry</w:t>
      </w:r>
      <w:r>
        <w:t xml:space="preserve">, 45(2), 112-130.</w:t>
      </w:r>
    </w:p>
    <w:p>
      <w:pPr>
        <w:numPr>
          <w:ilvl w:val="0"/>
          <w:numId w:val="1002"/>
        </w:numPr>
        <w:pStyle w:val="Compact"/>
      </w:pPr>
      <w:r>
        <w:t xml:space="preserve">Grossman, E. (2024). "Cultural Competence in Vision Science: Serving Diverse Populations in Israel Jerusalem."</w:t>
      </w:r>
      <w:r>
        <w:t xml:space="preserve"> </w:t>
      </w:r>
      <w:r>
        <w:rPr>
          <w:iCs/>
          <w:i/>
        </w:rPr>
        <w:t xml:space="preserve">Mid East Health Review</w:t>
      </w:r>
      <w:r>
        <w:t xml:space="preserve">, 8(4), 55-67.</w:t>
      </w:r>
    </w:p>
    <w:p>
      <w:pPr>
        <w:numPr>
          <w:ilvl w:val="0"/>
          <w:numId w:val="1002"/>
        </w:numPr>
        <w:pStyle w:val="Compact"/>
      </w:pPr>
      <w:r>
        <w:t xml:space="preserve">Silverstein, Y., et al. (2022). "Prevalence of Diabetic Retinopathy and Optometric Screening Efficacy in Central Israel Jerusalem."</w:t>
      </w:r>
      <w:r>
        <w:t xml:space="preserve"> </w:t>
      </w:r>
      <w:r>
        <w:rPr>
          <w:iCs/>
          <w:i/>
        </w:rPr>
        <w:t xml:space="preserve">Israeli Medical Association Journal</w:t>
      </w:r>
      <w:r>
        <w:t xml:space="preserve">, 19(3), 89-95.</w:t>
      </w:r>
    </w:p>
    <w:p>
      <w:pPr>
        <w:numPr>
          <w:ilvl w:val="0"/>
          <w:numId w:val="1002"/>
        </w:numPr>
        <w:pStyle w:val="Compact"/>
      </w:pPr>
      <w:r>
        <w:t xml:space="preserve">Katzir, T. (2021). "The Impact of Digital Device Usage on Pediatric Vision Development in High-Tech Hubs: Evidence from Israel Jerusalem."</w:t>
      </w:r>
      <w:r>
        <w:t xml:space="preserve"> </w:t>
      </w:r>
      <w:r>
        <w:rPr>
          <w:iCs/>
          <w:i/>
        </w:rPr>
        <w:t xml:space="preserve">Pediatric Optometry Quarterly</w:t>
      </w:r>
      <w:r>
        <w:t xml:space="preserve">, 12(1), 4-15.</w:t>
      </w:r>
    </w:p>
    <w:p>
      <w:pPr>
        <w:pStyle w:val="FirstParagraph"/>
      </w:pPr>
      <w:r>
        <w:rPr>
          <w:bCs/>
          <w:b/>
        </w:rPr>
        <w:t xml:space="preserve">Contact Information:</w:t>
      </w:r>
      <w:r>
        <w:br/>
      </w:r>
      <w:r>
        <w:t xml:space="preserve">Department of Vision Sciences</w:t>
      </w:r>
      <w:r>
        <w:br/>
      </w:r>
      <w:r>
        <w:t xml:space="preserve">Academic Medical Center, Israel Jerusalem</w:t>
      </w:r>
      <w:r>
        <w:br/>
      </w:r>
      <w:r>
        <w:t xml:space="preserve">Email: research.vision@israeljerusalem-academic.edu.il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Optometric Practices in Israel Jerusalem: Bridging Tradition and Technology</dc:title>
  <dc:creator/>
  <dc:language>en</dc:language>
  <cp:keywords/>
  <dcterms:created xsi:type="dcterms:W3CDTF">2026-07-29T08:39:29Z</dcterms:created>
  <dcterms:modified xsi:type="dcterms:W3CDTF">2026-07-29T08:39:29Z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