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advances-in-diagnostic-optometry"/>
    <w:p>
      <w:pPr>
        <w:pStyle w:val="Heading1"/>
      </w:pPr>
      <w:r>
        <w:t xml:space="preserve">Advances in Diagnostic Optometry</w:t>
      </w:r>
    </w:p>
    <w:bookmarkStart w:id="20" w:name="X32abdd515cecc10e7e8c0803c190790b81b19d2"/>
    <w:p>
      <w:pPr>
        <w:pStyle w:val="Heading2"/>
      </w:pPr>
      <w:r>
        <w:t xml:space="preserve">Bridging Clinical Excellence and Technological Innovation</w:t>
      </w:r>
    </w:p>
    <w:p>
      <w:pPr>
        <w:pStyle w:val="FirstParagraph"/>
      </w:pPr>
      <w:r>
        <w:rPr>
          <w:bCs/>
          <w:b/>
        </w:rPr>
        <w:t xml:space="preserve">Presentation by:</w:t>
      </w:r>
      <w:r>
        <w:t xml:space="preserve"> </w:t>
      </w:r>
      <w:r>
        <w:t xml:space="preserve">Dr. Elena Rossi, PhD, OD</w:t>
      </w:r>
    </w:p>
    <w:p>
      <w:pPr>
        <w:pStyle w:val="BodyText"/>
      </w:pPr>
      <w:r>
        <w:t xml:space="preserve">Department of Ophthalmology &amp; Optometry</w:t>
      </w:r>
    </w:p>
    <w:p>
      <w:pPr>
        <w:pStyle w:val="BodyText"/>
      </w:pPr>
      <w:r>
        <w:t xml:space="preserve">ITALY MILAN CONGRESS 2024</w:t>
      </w:r>
    </w:p>
    <w:bookmarkEnd w:id="20"/>
    <w:bookmarkEnd w:id="21"/>
    <w:bookmarkStart w:id="22" w:name="introduction"/>
    <w:p>
      <w:pPr>
        <w:pStyle w:val="Heading3"/>
      </w:pPr>
      <w:r>
        <w:t xml:space="preserve">Introduction</w:t>
      </w:r>
    </w:p>
    <w:p>
      <w:pPr>
        <w:pStyle w:val="FirstParagraph"/>
      </w:pPr>
      <w:r>
        <w:t xml:space="preserve">The role of the modern optometrist has evolved significantly beyond routine vision correction. In the dynamic healthcare landscape of Italy Milan, where medical innovation intersects with rich cultural heritage, the demand for specialized diagnostic services is at an all-time high. This poster presentation academic document aims to explore the multifaceted responsibilities of an optometrist in this prestigious setting.</w:t>
      </w:r>
    </w:p>
    <w:p>
      <w:pPr>
        <w:pStyle w:val="BodyText"/>
      </w:pPr>
      <w:r>
        <w:t xml:space="preserve">As a central figure in primary eye care, the optometrist serves not merely as a prescriber of spectacles but as a crucial diagnostician capable of detecting systemic diseases through ocular manifestations. In Italy Milan, the integration of advanced diagnostic technologies with patient-centered care models has redefined standards for visual health. This presentation will highlight how local practitioners in Italy Milan are leveraging cutting-edge tools to enhance early detection rates for conditions such as glaucoma, macular degeneration, and diabetic retinopathy.</w:t>
      </w:r>
    </w:p>
    <w:p>
      <w:pPr>
        <w:pStyle w:val="BodyText"/>
      </w:pPr>
      <w:r>
        <w:t xml:space="preserve">Furthermore, the academic rigor applied by optometrists in this region underscores a commitment to evidence-based practice. The synergy between clinical experience and ongoing research initiatives ensures that patients in Italy Milan receive care that is both scientifically robust and clinically relevant. This document outlines key methodologies, technological integrations, and patient outcomes associated with contemporary optometric practice.</w:t>
      </w:r>
    </w:p>
    <w:bookmarkEnd w:id="22"/>
    <w:bookmarkStart w:id="23" w:name="X609f22585538441a9ece9e2a9565e38ca379bc0"/>
    <w:p>
      <w:pPr>
        <w:pStyle w:val="Heading3"/>
      </w:pPr>
      <w:r>
        <w:t xml:space="preserve">Methodology and Technological Integration</w:t>
      </w:r>
    </w:p>
    <w:p>
      <w:pPr>
        <w:pStyle w:val="FirstParagraph"/>
      </w:pPr>
      <w:r>
        <w:t xml:space="preserve">The foundation of modern optometric practice relies heavily on the adoption of sophisticated diagnostic modalities. In Italy Milan, leading clinics have embraced Optical Coherence Tomography (OCT), fundus photography, and visual field testing as standard protocols for comprehensive eye examinations.</w:t>
      </w:r>
    </w:p>
    <w:p>
      <w:pPr>
        <w:numPr>
          <w:ilvl w:val="0"/>
          <w:numId w:val="1001"/>
        </w:numPr>
        <w:pStyle w:val="Compact"/>
      </w:pPr>
      <w:r>
        <w:rPr>
          <w:bCs/>
          <w:b/>
        </w:rPr>
        <w:t xml:space="preserve">Optical Coherence Tomography (OCT):</w:t>
      </w:r>
      <w:r>
        <w:t xml:space="preserve"> </w:t>
      </w:r>
      <w:r>
        <w:t xml:space="preserve">This non-invasive imaging technique provides high-resolution cross-sectional images of the retina, allowing optometrists to detect subtle changes in retinal structure. In Italy Milan, OCT is routinely used for monitoring progression in glaucoma and age-related macular degeneration.</w:t>
      </w:r>
    </w:p>
    <w:p>
      <w:pPr>
        <w:numPr>
          <w:ilvl w:val="0"/>
          <w:numId w:val="1001"/>
        </w:numPr>
        <w:pStyle w:val="Compact"/>
      </w:pPr>
      <w:r>
        <w:rPr>
          <w:bCs/>
          <w:b/>
        </w:rPr>
        <w:t xml:space="preserve">Digital Fundus Imaging:</w:t>
      </w:r>
      <w:r>
        <w:t xml:space="preserve"> </w:t>
      </w:r>
      <w:r>
        <w:t xml:space="preserve">Wide-field imaging systems enable a comprehensive view of the peripheral retina, which is critical for identifying early signs of diabetic retinopathy. These devices facilitate telemedicine consultations, connecting specialists in Italy Milan with patients in remote areas.</w:t>
      </w:r>
    </w:p>
    <w:p>
      <w:pPr>
        <w:numPr>
          <w:ilvl w:val="0"/>
          <w:numId w:val="1001"/>
        </w:numPr>
        <w:pStyle w:val="Compact"/>
      </w:pPr>
      <w:r>
        <w:rPr>
          <w:bCs/>
          <w:b/>
        </w:rPr>
        <w:t xml:space="preserve">Artificial Intelligence (AI) Integration:</w:t>
      </w:r>
      <w:r>
        <w:t xml:space="preserve"> </w:t>
      </w:r>
      <w:r>
        <w:t xml:space="preserve">Recent studies presented at the Italy Milan conference highlight the use of AI algorithms to assist optometrists in interpreting complex imaging data. These tools enhance diagnostic accuracy and reduce interpretation time, thereby improving patient throughput.</w:t>
      </w:r>
    </w:p>
    <w:p>
      <w:pPr>
        <w:pStyle w:val="FirstParagraph"/>
      </w:pPr>
      <w:r>
        <w:t xml:space="preserve">The implementation of these technologies requires rigorous training and continuous professional development. Optometrists in Italy Milan participate in regular workshops and seminars to stay updated with the latest advancements, ensuring that their practice remains at the forefront of ophthalmic science.</w:t>
      </w:r>
    </w:p>
    <w:bookmarkEnd w:id="23"/>
    <w:bookmarkStart w:id="25" w:name="Xd34dd7a4af9324ef5745a228cd1ea1cef471215"/>
    <w:p>
      <w:pPr>
        <w:pStyle w:val="Heading3"/>
      </w:pPr>
      <w:r>
        <w:t xml:space="preserve">Clinical Significance and Disease Detection</w:t>
      </w:r>
    </w:p>
    <w:p>
      <w:pPr>
        <w:pStyle w:val="FirstParagraph"/>
      </w:pPr>
      <w:r>
        <w:t xml:space="preserve">The primary objective of an optometrist is to preserve visual function and quality of life. Through early detection and management, optometrists play a pivotal role in preventing irreversible vision loss.</w:t>
      </w:r>
    </w:p>
    <w:bookmarkStart w:id="24" w:name="key-conditions-managed-by-optometrists"/>
    <w:p>
      <w:pPr>
        <w:pStyle w:val="Heading4"/>
      </w:pPr>
      <w:r>
        <w:t xml:space="preserve">Key Conditions Managed by Optometrists:</w:t>
      </w:r>
    </w:p>
    <w:p>
      <w:pPr>
        <w:numPr>
          <w:ilvl w:val="0"/>
          <w:numId w:val="1002"/>
        </w:numPr>
        <w:pStyle w:val="Compact"/>
      </w:pPr>
      <w:r>
        <w:rPr>
          <w:bCs/>
          <w:b/>
        </w:rPr>
        <w:t xml:space="preserve">Glaucoma:</w:t>
      </w:r>
      <w:r>
        <w:t xml:space="preserve"> </w:t>
      </w:r>
      <w:r>
        <w:t xml:space="preserve">Characterized by increased intraocular pressure and optic nerve damage, glaucoma is often asymptomatic in early stages. Regular screening using OCT and visual field tests is essential for early intervention.</w:t>
      </w:r>
    </w:p>
    <w:p>
      <w:pPr>
        <w:numPr>
          <w:ilvl w:val="0"/>
          <w:numId w:val="1002"/>
        </w:numPr>
        <w:pStyle w:val="Compact"/>
      </w:pPr>
      <w:r>
        <w:rPr>
          <w:bCs/>
          <w:b/>
        </w:rPr>
        <w:t xml:space="preserve">Dry Eye Syndrome:</w:t>
      </w:r>
      <w:r>
        <w:t xml:space="preserve"> </w:t>
      </w:r>
      <w:r>
        <w:t xml:space="preserve">A prevalent condition affecting millions globally, dry eye syndrome causes discomfort and visual disturbance. Optometrists utilize tear film analysis to determine the underlying cause and prescribe appropriate treatments.</w:t>
      </w:r>
    </w:p>
    <w:p>
      <w:pPr>
        <w:numPr>
          <w:ilvl w:val="0"/>
          <w:numId w:val="1002"/>
        </w:numPr>
        <w:pStyle w:val="Compact"/>
      </w:pPr>
      <w:r>
        <w:rPr>
          <w:bCs/>
          <w:b/>
        </w:rPr>
        <w:t xml:space="preserve">Contact Lens Complications:</w:t>
      </w:r>
      <w:r>
        <w:t xml:space="preserve"> </w:t>
      </w:r>
      <w:r>
        <w:t xml:space="preserve">Proper fitting and education on contact lens hygiene are vital to prevent infections. In Italy Milan, specialized clinics offer customized contact lens solutions for complex prescriptions.</w:t>
      </w:r>
    </w:p>
    <w:bookmarkEnd w:id="24"/>
    <w:p>
      <w:pPr>
        <w:pStyle w:val="FirstParagraph"/>
      </w:pPr>
      <w:r>
        <w:t xml:space="preserve">The optometrist’s ability to identify systemic conditions such as hypertension, diabetes, and autoimmune diseases through ocular signs further emphasizes the importance of their role in overall healthcare. By collaborating with physicians and specialists, optometrists contribute to holistic patient management.</w:t>
      </w:r>
    </w:p>
    <w:bookmarkEnd w:id="25"/>
    <w:bookmarkStart w:id="27" w:name="conclusion"/>
    <w:p>
      <w:pPr>
        <w:pStyle w:val="Heading3"/>
      </w:pPr>
      <w:r>
        <w:t xml:space="preserve">Conclusion</w:t>
      </w:r>
    </w:p>
    <w:p>
      <w:pPr>
        <w:pStyle w:val="FirstParagraph"/>
      </w:pPr>
      <w:r>
        <w:t xml:space="preserve">In conclusion, the profession of optometry in Italy Milan represents a blend of tradition, innovation, and academic excellence. As highlighted in this poster presentation academic document, optometrists are indispensable members of the healthcare team. Their expertise in diagnosing and managing eye diseases contributes significantly to public health outcomes.</w:t>
      </w:r>
    </w:p>
    <w:p>
      <w:pPr>
        <w:pStyle w:val="BodyText"/>
      </w:pPr>
      <w:r>
        <w:t xml:space="preserve">The continuous integration of new technologies and research findings ensures that optometric care remains dynamic and responsive to emerging challenges. By fostering collaborations between academia, clinical practice, and industry stakeholders, Italy Milan sets a benchmark for optometric education and service delivery.</w:t>
      </w:r>
    </w:p>
    <w:p>
      <w:pPr>
        <w:pStyle w:val="BodyText"/>
      </w:pPr>
      <w:r>
        <w:t xml:space="preserve">Thank You</w:t>
      </w:r>
    </w:p>
    <w:p>
      <w:pPr>
        <w:pStyle w:val="BodyText"/>
      </w:pPr>
      <w:r>
        <w:t xml:space="preserve">For your attention and interest in advancing optometric care.</w:t>
      </w:r>
    </w:p>
    <w:bookmarkStart w:id="26" w:name="contact-information"/>
    <w:p>
      <w:pPr>
        <w:pStyle w:val="Heading4"/>
      </w:pPr>
      <w:r>
        <w:t xml:space="preserve">Contact Information</w:t>
      </w:r>
    </w:p>
    <w:p>
      <w:pPr>
        <w:pStyle w:val="FirstParagraph"/>
      </w:pPr>
      <w:r>
        <w:rPr>
          <w:bCs/>
          <w:b/>
        </w:rPr>
        <w:t xml:space="preserve">Name:</w:t>
      </w:r>
      <w:r>
        <w:t xml:space="preserve"> </w:t>
      </w:r>
      <w:r>
        <w:t xml:space="preserve">Dr. Elena Rossi, PhD, OD</w:t>
      </w:r>
    </w:p>
    <w:p>
      <w:pPr>
        <w:pStyle w:val="BodyText"/>
      </w:pPr>
      <w:r>
        <w:rPr>
          <w:bCs/>
          <w:b/>
        </w:rPr>
        <w:t xml:space="preserve">Email:</w:t>
      </w:r>
      <w:r>
        <w:t xml:space="preserve"> </w:t>
      </w:r>
      <w:r>
        <w:t xml:space="preserve">elena.rossi@optometrymilan.it</w:t>
      </w:r>
    </w:p>
    <w:p>
      <w:pPr>
        <w:pStyle w:val="BodyText"/>
      </w:pPr>
      <w:r>
        <w:rPr>
          <w:bCs/>
          <w:b/>
        </w:rPr>
        <w:t xml:space="preserve">Affiliation: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2026-07-29T05:14:04Z</dcterms:created>
  <dcterms:modified xsi:type="dcterms:W3CDTF">2026-07-29T05:14:04Z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