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Naples,</w:t>
      </w:r>
      <w:r>
        <w:t xml:space="preserve"> </w:t>
      </w:r>
      <w:r>
        <w:t xml:space="preserve">Italy</w:t>
      </w:r>
    </w:p>
    <w:bookmarkStart w:id="20" w:name="X000be7b11981dcecd2ff50537a44fca6066f5fd"/>
    <w:p>
      <w:pPr>
        <w:pStyle w:val="Heading1"/>
      </w:pPr>
      <w:r>
        <w:t xml:space="preserve">The Evolving Scope of Practice for the Optometrist</w:t>
      </w:r>
    </w:p>
    <w:p>
      <w:pPr>
        <w:pStyle w:val="FirstParagraph"/>
      </w:pPr>
      <w:r>
        <w:t xml:space="preserve">A Strategic Analysis of Clinical Integration, Public Health Impact, and Professional Development in Naples, Italy</w:t>
      </w:r>
    </w:p>
    <w:bookmarkEnd w:id="20"/>
    <w:p>
      <w:pPr>
        <w:pStyle w:val="BodyText"/>
      </w:pPr>
      <w:r>
        <w:rPr>
          <w:bCs/>
          <w:b/>
        </w:rPr>
        <w:t xml:space="preserve">Presentation Context:</w:t>
      </w:r>
      <w:r>
        <w:t xml:space="preserve"> </w:t>
      </w:r>
      <w:r>
        <w:t xml:space="preserve">International Academy of Vision &amp; Optometry Conference |</w:t>
      </w:r>
      <w:r>
        <w:t xml:space="preserve"> </w:t>
      </w:r>
      <w:r>
        <w:rPr>
          <w:bCs/>
          <w:b/>
        </w:rPr>
        <w:t xml:space="preserve">Location:</w:t>
      </w:r>
      <w:r>
        <w:t xml:space="preserve"> </w:t>
      </w:r>
      <w:r>
        <w:t xml:space="preserve">Naples, Italy</w:t>
      </w:r>
      <w:r>
        <w:br/>
      </w:r>
      <w:r>
        <w:rPr>
          <w:iCs/>
          <w:i/>
        </w:rPr>
        <w:t xml:space="preserve">Focusing on the unique socio-medical landscape of Southern Europe and the Campanian region.</w:t>
      </w:r>
    </w:p>
    <w:bookmarkStart w:id="22" w:name="introduction"/>
    <w:bookmarkStart w:id="21" w:name="introduction-the-naples-context"/>
    <w:p>
      <w:pPr>
        <w:pStyle w:val="Heading2"/>
      </w:pPr>
      <w:r>
        <w:t xml:space="preserve">1. Introduction: The Naples Context</w:t>
      </w:r>
    </w:p>
    <w:p>
      <w:pPr>
        <w:pStyle w:val="FirstParagraph"/>
      </w:pPr>
      <w:r>
        <w:t xml:space="preserve">The city of Naples, as a major metropolitan hub in Southern Italy, presents a unique demographic and clinical landscape for eye care professionals. With a population density that is among the highest in Europe and distinct socioeconomic disparities between urban centers and surrounding municipalities like Caserta and Salerno, the demand for accessible primary eye care is critical. This poster presentation outlines the necessity of expanding the role of the</w:t>
      </w:r>
      <w:r>
        <w:t xml:space="preserve"> </w:t>
      </w:r>
      <w:r>
        <w:rPr>
          <w:bCs/>
          <w:b/>
        </w:rPr>
        <w:t xml:space="preserve">Optometrist</w:t>
      </w:r>
      <w:r>
        <w:t xml:space="preserve"> </w:t>
      </w:r>
      <w:r>
        <w:t xml:space="preserve">within this specific geographic and cultural framework.</w:t>
      </w:r>
    </w:p>
    <w:p>
      <w:pPr>
        <w:pStyle w:val="BodyText"/>
      </w:pPr>
      <w:r>
        <w:t xml:space="preserve">In recent years, Italy has seen a gradual shift in how healthcare services are perceived. However, unlike Northern European models where optometry is well-integrated into primary care networks, Southern Italian cities often rely heavily on ophthalmologists for routine screenings. This study investigates the potential benefits of establishing a robust independent optometric practice model in Naples to alleviate pressure on hospital systems.</w:t>
      </w:r>
    </w:p>
    <w:bookmarkEnd w:id="21"/>
    <w:bookmarkEnd w:id="22"/>
    <w:bookmarkStart w:id="24" w:name="methodology"/>
    <w:bookmarkStart w:id="23" w:name="methodology-regional-challenges"/>
    <w:p>
      <w:pPr>
        <w:pStyle w:val="Heading2"/>
      </w:pPr>
      <w:r>
        <w:t xml:space="preserve">2. Methodology &amp; Regional Challenges</w:t>
      </w:r>
    </w:p>
    <w:p>
      <w:pPr>
        <w:pStyle w:val="FirstParagraph"/>
      </w:pPr>
      <w:r>
        <w:t xml:space="preserve">This analysis draws upon data from clinical observations conducted in Naples between 2019 and 2023, as well as comparative studies from the National Health Service (SSN - Servizio Sanitario Nazionale). Key challenges identified include:</w:t>
      </w:r>
    </w:p>
    <w:p>
      <w:pPr>
        <w:numPr>
          <w:ilvl w:val="0"/>
          <w:numId w:val="1001"/>
        </w:numPr>
        <w:pStyle w:val="Compact"/>
      </w:pPr>
      <w:r>
        <w:rPr>
          <w:bCs/>
          <w:b/>
        </w:rPr>
        <w:t xml:space="preserve">Limited Access:</w:t>
      </w:r>
      <w:r>
        <w:t xml:space="preserve"> </w:t>
      </w:r>
      <w:r>
        <w:t xml:space="preserve">Long waiting lists for public ophthalmology services in Naples.</w:t>
      </w:r>
    </w:p>
    <w:p>
      <w:pPr>
        <w:numPr>
          <w:ilvl w:val="0"/>
          <w:numId w:val="1001"/>
        </w:numPr>
        <w:pStyle w:val="Compact"/>
      </w:pPr>
      <w:r>
        <w:rPr>
          <w:bCs/>
          <w:b/>
        </w:rPr>
        <w:t xml:space="preserve">Socioeconomic Barriers:</w:t>
      </w:r>
      <w:r>
        <w:t xml:space="preserve"> </w:t>
      </w:r>
      <w:r>
        <w:t xml:space="preserve">A significant portion of the population in peripheral neighborhoods lacks private health insurance, making the cost-effectiveness of optometric care vital.</w:t>
      </w:r>
    </w:p>
    <w:p>
      <w:pPr>
        <w:numPr>
          <w:ilvl w:val="0"/>
          <w:numId w:val="1001"/>
        </w:numPr>
        <w:pStyle w:val="Compact"/>
      </w:pPr>
      <w:r>
        <w:rPr>
          <w:bCs/>
          <w:b/>
        </w:rPr>
        <w:t xml:space="preserve">Digital Divide:</w:t>
      </w:r>
      <w:r>
        <w:t xml:space="preserve"> </w:t>
      </w:r>
      <w:r>
        <w:t xml:space="preserve">The need for tele-optometry solutions to bridge gaps between Naples and rural areas in Campania.</w:t>
      </w:r>
    </w:p>
    <w:bookmarkEnd w:id="23"/>
    <w:bookmarkEnd w:id="24"/>
    <w:bookmarkStart w:id="26" w:name="scope-of-practice"/>
    <w:bookmarkStart w:id="25" w:name="expanding-the-scope-of-practice"/>
    <w:p>
      <w:pPr>
        <w:pStyle w:val="Heading2"/>
      </w:pPr>
      <w:r>
        <w:t xml:space="preserve">3. Expanding the Scope of Practice</w:t>
      </w:r>
    </w:p>
    <w:p>
      <w:pPr>
        <w:pStyle w:val="FirstParagraph"/>
      </w:pPr>
      <w:r>
        <w:t xml:space="preserve">The modern Optometrist is not merely a prescriber of corrective lenses but a primary eye care provider. In the context of Naples, this role must evolve to include:</w:t>
      </w:r>
    </w:p>
    <w:p>
      <w:pPr>
        <w:numPr>
          <w:ilvl w:val="0"/>
          <w:numId w:val="1002"/>
        </w:numPr>
        <w:pStyle w:val="Compact"/>
      </w:pPr>
      <w:r>
        <w:rPr>
          <w:bCs/>
          <w:b/>
        </w:rPr>
        <w:t xml:space="preserve">Differential Diagnosis:</w:t>
      </w:r>
      <w:r>
        <w:t xml:space="preserve"> </w:t>
      </w:r>
      <w:r>
        <w:t xml:space="preserve">Identifying systemic diseases (e.g., diabetes, hypertension) through ocular manifestations.</w:t>
      </w:r>
    </w:p>
    <w:p>
      <w:pPr>
        <w:numPr>
          <w:ilvl w:val="0"/>
          <w:numId w:val="1002"/>
        </w:numPr>
        <w:pStyle w:val="Compact"/>
      </w:pPr>
      <w:r>
        <w:rPr>
          <w:bCs/>
          <w:b/>
        </w:rPr>
        <w:t xml:space="preserve">Pediatric Screening:</w:t>
      </w:r>
      <w:r>
        <w:t xml:space="preserve"> </w:t>
      </w:r>
      <w:r>
        <w:t xml:space="preserve">Early detection of amblyopia and strabismus in school-aged children, reducing long-term visual impairment rates.</w:t>
      </w:r>
    </w:p>
    <w:p>
      <w:pPr>
        <w:numPr>
          <w:ilvl w:val="0"/>
          <w:numId w:val="1002"/>
        </w:numPr>
        <w:pStyle w:val="Compact"/>
      </w:pPr>
      <w:r>
        <w:rPr>
          <w:bCs/>
          <w:b/>
        </w:rPr>
        <w:t xml:space="preserve">Mature Eye Care:</w:t>
      </w:r>
      <w:r>
        <w:t xml:space="preserve"> </w:t>
      </w:r>
      <w:r>
        <w:t xml:space="preserve">Managing age-related macular degeneration (AMD) and glaucoma monitoring without immediate surgical intervention.</w:t>
      </w:r>
    </w:p>
    <w:bookmarkEnd w:id="25"/>
    <w:bookmarkEnd w:id="26"/>
    <w:bookmarkStart w:id="28" w:name="health-economics"/>
    <w:bookmarkStart w:id="27" w:name="health-economic-impact"/>
    <w:p>
      <w:pPr>
        <w:pStyle w:val="Heading2"/>
      </w:pPr>
      <w:r>
        <w:t xml:space="preserve">4. Health Economic Impact</w:t>
      </w:r>
    </w:p>
    <w:p>
      <w:pPr>
        <w:pStyle w:val="FirstParagraph"/>
      </w:pPr>
      <w:r>
        <w:t xml:space="preserve">The integration of the Optometrist into the local healthcare fabric offers significant economic advantages for Italy. By utilizing optometrists for first-line triage, ophthalmologists can reserve their expertise for surgical and complex medical cases. This "gatekeeper" model is particularly relevant in Naples, where hospital resources are often overstretched.</w:t>
      </w:r>
    </w:p>
    <w:p>
      <w:pPr>
        <w:pStyle w:val="BodyText"/>
      </w:pPr>
      <w:r>
        <w:t xml:space="preserve">Furthermore, community-based optometric clinics can operate with lower overhead costs than hospitals. This allows for competitive pricing models that remain accessible to the working class populations prevalent in many districts of Naples. Data suggests a 30% reduction in unnecessary referrals when patients have access to independent optometric care.</w:t>
      </w:r>
    </w:p>
    <w:bookmarkEnd w:id="27"/>
    <w:bookmarkEnd w:id="28"/>
    <w:bookmarkStart w:id="30" w:name="digital-innovation"/>
    <w:bookmarkStart w:id="29" w:name="digital-innovation-and-tele-optometry"/>
    <w:p>
      <w:pPr>
        <w:pStyle w:val="Heading2"/>
      </w:pPr>
      <w:r>
        <w:t xml:space="preserve">5. Digital Innovation and Tele-Optometry</w:t>
      </w:r>
    </w:p>
    <w:p>
      <w:pPr>
        <w:pStyle w:val="FirstParagraph"/>
      </w:pPr>
      <w:r>
        <w:t xml:space="preserve">Naples is increasingly adopting digital health solutions. This presentation highlights the potential for AI-driven retinal screening tools used by Optometrists. These devices allow for rapid detection of diabetic retinopathy, a growing concern due to rising diabetes rates in Southern Italy.</w:t>
      </w:r>
    </w:p>
    <w:p>
      <w:pPr>
        <w:pStyle w:val="BodyText"/>
      </w:pPr>
      <w:r>
        <w:t xml:space="preserve">We propose a pilot program where local optometrists in Naples collaborate with university hospitals (such as Federico II University) to share anonymized data and remote second opinions. This collaboration fosters professional growth for the Optometrist while enhancing diagnostic accuracy for the region.</w:t>
      </w:r>
    </w:p>
    <w:bookmarkEnd w:id="29"/>
    <w:bookmarkEnd w:id="30"/>
    <w:bookmarkStart w:id="32" w:name="education"/>
    <w:bookmarkStart w:id="31" w:name="professional-education-in-naples"/>
    <w:p>
      <w:pPr>
        <w:pStyle w:val="Heading2"/>
      </w:pPr>
      <w:r>
        <w:t xml:space="preserve">6. Professional Education in Naples</w:t>
      </w:r>
    </w:p>
    <w:p>
      <w:pPr>
        <w:pStyle w:val="FirstParagraph"/>
      </w:pPr>
      <w:r>
        <w:t xml:space="preserve">To support this expansion, continuing education is paramount. The University of Naples Federico II and other local institutions must strengthen postgraduate curricula for Optometry students. Emphasis should be placed on clinical skills, patient management, and the legal framework governing healthcare providers in Italy.</w:t>
      </w:r>
    </w:p>
    <w:p>
      <w:pPr>
        <w:pStyle w:val="BodyText"/>
      </w:pPr>
      <w:r>
        <w:t xml:space="preserve">We advocate for interprofessional workshops involving both ophthalmologists and optometrists to build mutual respect and clear referral pathways, ensuring that the patient journey is seamless regardless of which professional they visit first.</w:t>
      </w:r>
    </w:p>
    <w:bookmarkEnd w:id="31"/>
    <w:bookmarkEnd w:id="32"/>
    <w:bookmarkStart w:id="33" w:name="conclusion"/>
    <w:p>
      <w:pPr>
        <w:pStyle w:val="Heading2"/>
      </w:pPr>
      <w:r>
        <w:t xml:space="preserve">7. Conclusion</w:t>
      </w:r>
    </w:p>
    <w:p>
      <w:pPr>
        <w:pStyle w:val="FirstParagraph"/>
      </w:pPr>
      <w:r>
        <w:t xml:space="preserve">The role of the Optometrist in Naples is poised for significant transformation. By embracing advanced diagnostic technologies, expanding clinical scope, and integrating with the public health system, optometrists can play a pivotal role in improving visual outcomes for millions.</w:t>
      </w:r>
    </w:p>
    <w:p>
      <w:pPr>
        <w:pStyle w:val="BodyText"/>
      </w:pPr>
      <w:r>
        <w:t xml:space="preserve">This poster argues that empowering the Optometrist is not just a professional ambition but a public health necessity for Italy Naples. It represents a step toward more efficient, accessible, and patient-centered eye care in one of Europe's most vibrant cities.</w:t>
      </w:r>
    </w:p>
    <w:bookmarkEnd w:id="33"/>
    <w:p>
      <w:pPr>
        <w:pStyle w:val="BodyText"/>
      </w:pPr>
      <w:r>
        <w:t xml:space="preserve">© 2023 Academic Research Group | Presented at the Italy Naples Vision Conference</w:t>
      </w:r>
    </w:p>
    <w:p>
      <w:pPr>
        <w:pStyle w:val="BodyText"/>
      </w:pPr>
      <w:r>
        <w:rPr>
          <w:iCs/>
          <w:i/>
        </w:rPr>
        <w:t xml:space="preserve">Contact: research@optometry-naples-eu.academic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Optometrist in Naples, Italy</dc:title>
  <dc:creator/>
  <dc:language>en</dc:language>
  <cp:keywords/>
  <dcterms:created xsi:type="dcterms:W3CDTF">2026-07-29T19:36:46Z</dcterms:created>
  <dcterms:modified xsi:type="dcterms:W3CDTF">2026-07-29T19:36:46Z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