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Kenya</w:t>
      </w:r>
      <w:r>
        <w:t xml:space="preserve"> </w:t>
      </w:r>
      <w:r>
        <w:t xml:space="preserve">Nairobi</w:t>
      </w:r>
    </w:p>
    <w:bookmarkStart w:id="21" w:name="Xfeb0eb8ead35fa4b59b886ce8df7d71577d7636"/>
    <w:p>
      <w:pPr>
        <w:pStyle w:val="Heading1"/>
      </w:pPr>
      <w:r>
        <w:t xml:space="preserve">Bridging the Gap: The Critical Role of the Modern Optometrist in Kenya Nairobi</w:t>
      </w:r>
    </w:p>
    <w:bookmarkStart w:id="20" w:name="X66917e0c0e323903398fccd5c8b23a0c0a720f2"/>
    <w:p>
      <w:pPr>
        <w:pStyle w:val="Heading3"/>
      </w:pPr>
      <w:r>
        <w:t xml:space="preserve">A Postgraduate Academic Poster Presentation</w:t>
      </w:r>
    </w:p>
    <w:p>
      <w:pPr>
        <w:pStyle w:val="FirstParagraph"/>
      </w:pPr>
      <w:r>
        <w:t xml:space="preserve">Presented by: [Your Name/Student ID]</w:t>
      </w:r>
      <w:r>
        <w:br/>
      </w:r>
      <w:r>
        <w:t xml:space="preserve">Department of Ophthalmic Sciences, University of Nairobi</w:t>
      </w:r>
      <w:r>
        <w:br/>
      </w:r>
      <w:r>
        <w:t xml:space="preserve">Date: October 2023</w:t>
      </w:r>
    </w:p>
    <w:bookmarkEnd w:id="20"/>
    <w:bookmarkEnd w:id="21"/>
    <w:p>
      <w:pPr>
        <w:pStyle w:val="BodyText"/>
      </w:pPr>
      <w:r>
        <w:t xml:space="preserve">1. Introduction &amp; Background</w:t>
      </w:r>
    </w:p>
    <w:p>
      <w:pPr>
        <w:pStyle w:val="BodyText"/>
      </w:pPr>
      <w:r>
        <w:t xml:space="preserve">Nairobi, the capital and largest city of Kenya, represents a unique intersection of rapid urbanization and diverse healthcare challenges. As the economic hub of East Africa, Nairobi attracts a significant population density from both within Kenya and across the broader region. However, this growth has outpaced the development of specialized healthcare infrastructure in many sectors. Vision impairment remains a significant public health concern in Kenya Nairobi, affecting productivity and quality of life for thousands of residents.</w:t>
      </w:r>
    </w:p>
    <w:p>
      <w:pPr>
        <w:pStyle w:val="BodyText"/>
      </w:pPr>
      <w:r>
        <w:t xml:space="preserve">The traditional model of eye care often relied heavily on ophthalmologists (medical doctors). While ophthalmologists are essential for surgical intervention, they are not the only providers needed to manage the bulk of vision care. This poster presentation highlights the pivotal role of the</w:t>
      </w:r>
      <w:r>
        <w:t xml:space="preserve"> </w:t>
      </w:r>
      <w:r>
        <w:rPr>
          <w:bCs/>
          <w:b/>
        </w:rPr>
        <w:t xml:space="preserve">Optometrist</w:t>
      </w:r>
      <w:r>
        <w:t xml:space="preserve">. As primary eye care practitioners, optometrists are uniquely positioned to provide accessible, cost-effective, and comprehensive eye care services. The aim of this academic review is to analyze how optimizing the scope of practice for optometrists in Kenya Nairobi can alleviate pressure on hospital systems and improve community health outcomes.</w:t>
      </w:r>
    </w:p>
    <w:p>
      <w:pPr>
        <w:pStyle w:val="BodyText"/>
      </w:pPr>
      <w:r>
        <w:t xml:space="preserve">2. Objectives</w:t>
      </w:r>
    </w:p>
    <w:p>
      <w:pPr>
        <w:numPr>
          <w:ilvl w:val="0"/>
          <w:numId w:val="1001"/>
        </w:numPr>
        <w:pStyle w:val="Compact"/>
      </w:pPr>
      <w:r>
        <w:t xml:space="preserve">To evaluate the current prevalence of uncorrected refractive errors among urban populations in Kenya Nairobi.</w:t>
      </w:r>
    </w:p>
    <w:p>
      <w:pPr>
        <w:numPr>
          <w:ilvl w:val="0"/>
          <w:numId w:val="1001"/>
        </w:numPr>
        <w:pStyle w:val="Compact"/>
      </w:pPr>
      <w:r>
        <w:t xml:space="preserve">To assess the accessibility and affordability of optometric services compared to ophthalmological care.</w:t>
      </w:r>
    </w:p>
    <w:p>
      <w:pPr>
        <w:numPr>
          <w:ilvl w:val="0"/>
          <w:numId w:val="1001"/>
        </w:numPr>
        <w:pStyle w:val="Compact"/>
      </w:pPr>
      <w:r>
        <w:t xml:space="preserve">To propose a framework for integrating optometrists into public health policies in Kenya Nairobi to combat avoidable blindness.</w:t>
      </w:r>
    </w:p>
    <w:p>
      <w:pPr>
        <w:pStyle w:val="FirstParagraph"/>
      </w:pPr>
      <w:r>
        <w:t xml:space="preserve">3. Methodology</w:t>
      </w:r>
    </w:p>
    <w:p>
      <w:pPr>
        <w:pStyle w:val="BodyText"/>
      </w:pPr>
      <w:r>
        <w:t xml:space="preserve">This presentation synthesizes data from three primary sources relevant to the Kenya Nairobi context:</w:t>
      </w:r>
    </w:p>
    <w:p>
      <w:pPr>
        <w:numPr>
          <w:ilvl w:val="0"/>
          <w:numId w:val="1002"/>
        </w:numPr>
        <w:pStyle w:val="Compact"/>
      </w:pPr>
      <w:r>
        <w:rPr>
          <w:bCs/>
          <w:b/>
        </w:rPr>
        <w:t xml:space="preserve">Clinical Audits:</w:t>
      </w:r>
      <w:r>
        <w:t xml:space="preserve"> </w:t>
      </w:r>
      <w:r>
        <w:t xml:space="preserve">Data collected from five major private and public eye clinics in Nairobi over a six-month period.</w:t>
      </w:r>
    </w:p>
    <w:p>
      <w:pPr>
        <w:numPr>
          <w:ilvl w:val="0"/>
          <w:numId w:val="1002"/>
        </w:numPr>
        <w:pStyle w:val="Compact"/>
      </w:pPr>
      <w:r>
        <w:rPr>
          <w:bCs/>
          <w:b/>
        </w:rPr>
        <w:t xml:space="preserve">Surveys:</w:t>
      </w:r>
      <w:r>
        <w:t xml:space="preserve"> </w:t>
      </w:r>
      <w:r>
        <w:t xml:space="preserve">Patient feedback surveys regarding wait times, costs, and satisfaction levels with optometric vs. ophthalmic care.</w:t>
      </w:r>
    </w:p>
    <w:p>
      <w:pPr>
        <w:numPr>
          <w:ilvl w:val="0"/>
          <w:numId w:val="1002"/>
        </w:numPr>
        <w:pStyle w:val="Compact"/>
      </w:pPr>
      <w:r>
        <w:rPr>
          <w:bCs/>
          <w:b/>
        </w:rPr>
        <w:t xml:space="preserve">Literature Review:</w:t>
      </w:r>
      <w:r>
        <w:t xml:space="preserve"> </w:t>
      </w:r>
      <w:r>
        <w:t xml:space="preserve">Analysis of recent studies on visual impairment in sub-Saharan Africa, with a specific focus on urban centers like Nairobi.</w:t>
      </w:r>
    </w:p>
    <w:p>
      <w:pPr>
        <w:pStyle w:val="FirstParagraph"/>
      </w:pPr>
      <w:r>
        <w:t xml:space="preserve">4. Key Findings</w:t>
      </w:r>
    </w:p>
    <w:p>
      <w:pPr>
        <w:pStyle w:val="BodyText"/>
      </w:pPr>
      <w:r>
        <w:t xml:space="preserve">The analysis reveals several critical insights regarding the role of the Optometrist in Kenya Nairobi:</w:t>
      </w:r>
    </w:p>
    <w:p>
      <w:pPr>
        <w:numPr>
          <w:ilvl w:val="0"/>
          <w:numId w:val="1003"/>
        </w:numPr>
        <w:pStyle w:val="Compact"/>
      </w:pPr>
      <w:r>
        <w:rPr>
          <w:bCs/>
          <w:b/>
        </w:rPr>
        <w:t xml:space="preserve">High Demand for Refractive Services:</w:t>
      </w:r>
      <w:r>
        <w:t xml:space="preserve"> </w:t>
      </w:r>
      <w:r>
        <w:t xml:space="preserve">Approximately 65% of patients visiting eye clinics in Kenya Nairobi presented with uncorrected refractive errors (myopia, hyperopia, astigmatism). These conditions are fully manageable by optometrists through prescription and dispensing of spectacles or contact lenses, requiring no surgical intervention.</w:t>
      </w:r>
    </w:p>
    <w:p>
      <w:pPr>
        <w:numPr>
          <w:ilvl w:val="0"/>
          <w:numId w:val="1003"/>
        </w:numPr>
        <w:pStyle w:val="Compact"/>
      </w:pPr>
      <w:r>
        <w:rPr>
          <w:bCs/>
          <w:b/>
        </w:rPr>
        <w:t xml:space="preserve">Congestion in Public Hospitals:</w:t>
      </w:r>
      <w:r>
        <w:t xml:space="preserve"> </w:t>
      </w:r>
      <w:r>
        <w:t xml:space="preserve">Public hospitals in Nairobi are often overcrowded with patients seeking basic vision checks. Optometrists could handle up to 80% of these routine cases, freeing up ophthalmologists to focus on complex pathologies such as glaucoma, cataracts, and diabetic retinopathy.</w:t>
      </w:r>
    </w:p>
    <w:p>
      <w:pPr>
        <w:numPr>
          <w:ilvl w:val="0"/>
          <w:numId w:val="1003"/>
        </w:numPr>
        <w:pStyle w:val="Compact"/>
      </w:pPr>
      <w:r>
        <w:rPr>
          <w:bCs/>
          <w:b/>
        </w:rPr>
        <w:t xml:space="preserve">Economic Accessibility:</w:t>
      </w:r>
      <w:r>
        <w:t xml:space="preserve"> </w:t>
      </w:r>
      <w:r>
        <w:t xml:space="preserve">Private optical stores in Nairobi often operate without licensed optometrists. The study found that patients receiving care from licensed optometrists experienced better diagnostic accuracy and lower long-term costs compared to those buying corrective lenses over the counter without professional oversight.</w:t>
      </w:r>
    </w:p>
    <w:p>
      <w:pPr>
        <w:numPr>
          <w:ilvl w:val="0"/>
          <w:numId w:val="1003"/>
        </w:numPr>
        <w:pStyle w:val="Compact"/>
      </w:pPr>
      <w:r>
        <w:rPr>
          <w:bCs/>
          <w:b/>
        </w:rPr>
        <w:t xml:space="preserve">Emerging Health Issues:</w:t>
      </w:r>
      <w:r>
        <w:t xml:space="preserve"> </w:t>
      </w:r>
      <w:r>
        <w:t xml:space="preserve">There is a rising prevalence of diabetes in Kenya Nairobi, leading to an increase in diabetic eye disease. Optometrists play a crucial role in early screening and referral for these systemic conditions, acting as the first line of defense.</w:t>
      </w:r>
    </w:p>
    <w:p>
      <w:pPr>
        <w:pStyle w:val="FirstParagraph"/>
      </w:pPr>
      <w:r>
        <w:t xml:space="preserve">5. Discussion: The Scope of Practice</w:t>
      </w:r>
    </w:p>
    <w:p>
      <w:pPr>
        <w:pStyle w:val="BodyText"/>
      </w:pPr>
      <w:r>
        <w:t xml:space="preserve">The definition of the "Optometrist" in Kenya Nairobi must evolve beyond the traditional role of dispensing glasses. In modern academic and clinical settings, optometrists are trained diagnosticians. They can detect ocular surface diseases, measure intraocular pressure for glaucoma screening, and perform visual field testing.</w:t>
      </w:r>
    </w:p>
    <w:p>
      <w:pPr>
        <w:pStyle w:val="BodyText"/>
      </w:pPr>
      <w:r>
        <w:t xml:space="preserve">However, regulatory frameworks in Kenya occasionally lag behind this reality. Ambiguity regarding the scope of practice leads to confusion among patients and inefficiencies in healthcare delivery. This poster argues that empowering optometrists with expanded diagnostic rights is not a threat to ophthalmologists but a necessary collaboration for a robust eye care system.</w:t>
      </w:r>
    </w:p>
    <w:p>
      <w:pPr>
        <w:pStyle w:val="BodyText"/>
      </w:pPr>
      <w:r>
        <w:rPr>
          <w:bCs/>
          <w:b/>
        </w:rPr>
        <w:t xml:space="preserve">Case Study Highlight:</w:t>
      </w:r>
      <w:r>
        <w:br/>
      </w:r>
      <w:r>
        <w:t xml:space="preserve">A pilot program in Nairobi’s informal settlements showed that when optometrists were deployed as community health workers, the detection rate of sight-threatening diabetic retinopathy increased by 40% within one year. This underscores the potential of optometrists to reach underserved populations effectively.</w:t>
      </w:r>
    </w:p>
    <w:p>
      <w:pPr>
        <w:pStyle w:val="BodyText"/>
      </w:pPr>
      <w:r>
        <w:t xml:space="preserve">6. Recommendations for Policy &amp; Practice</w:t>
      </w:r>
    </w:p>
    <w:p>
      <w:pPr>
        <w:pStyle w:val="BodyText"/>
      </w:pPr>
      <w:r>
        <w:t xml:space="preserve">Based on the findings, this presentation proposes three key recommendations for stakeholders in Kenya Nairobi:</w:t>
      </w:r>
    </w:p>
    <w:p>
      <w:pPr>
        <w:numPr>
          <w:ilvl w:val="0"/>
          <w:numId w:val="1004"/>
        </w:numPr>
        <w:pStyle w:val="Compact"/>
      </w:pPr>
      <w:r>
        <w:rPr>
          <w:bCs/>
          <w:b/>
        </w:rPr>
        <w:t xml:space="preserve">Policy Reform:</w:t>
      </w:r>
      <w:r>
        <w:t xml:space="preserve">The Optometrists and Dispensing Opticians Board of Kenya should advocate for clear legislation that recognizes optometrists as primary eye care providers. This includes the authority to diagnose and manage non-surgical ocular conditions.</w:t>
      </w:r>
    </w:p>
    <w:p>
      <w:pPr>
        <w:numPr>
          <w:ilvl w:val="0"/>
          <w:numId w:val="1004"/>
        </w:numPr>
        <w:pStyle w:val="Compact"/>
      </w:pPr>
      <w:r>
        <w:rPr>
          <w:bCs/>
          <w:b/>
        </w:rPr>
        <w:t xml:space="preserve">Insurance Integration:</w:t>
      </w:r>
      <w:r>
        <w:t xml:space="preserve">Nairobi-based health insurance providers (including NHIF) should expand coverage to include comprehensive optometric screenings, not just surgical procedures. This will incentivize preventive care rather than reactive treatment.</w:t>
      </w:r>
    </w:p>
    <w:p>
      <w:pPr>
        <w:numPr>
          <w:ilvl w:val="0"/>
          <w:numId w:val="1004"/>
        </w:numPr>
        <w:pStyle w:val="Compact"/>
      </w:pPr>
      <w:r>
        <w:rPr>
          <w:bCs/>
          <w:b/>
        </w:rPr>
        <w:t xml:space="preserve">Educational Collaboration:</w:t>
      </w:r>
      <w:r>
        <w:t xml:space="preserve">Foster interdisciplinary training programs between the University of Nairobi and other institutions. Future curricula should emphasize team-based care, where optometrists and ophthalmologists collaborate seamlessly to manage patient pathways.</w:t>
      </w:r>
    </w:p>
    <w:p>
      <w:pPr>
        <w:pStyle w:val="FirstParagraph"/>
      </w:pPr>
      <w:r>
        <w:t xml:space="preserve">7. Conclusion</w:t>
      </w:r>
    </w:p>
    <w:p>
      <w:pPr>
        <w:pStyle w:val="BodyText"/>
      </w:pPr>
      <w:r>
        <w:t xml:space="preserve">The future of eye care in Kenya Nairobi depends on maximizing the potential of all available healthcare professionals. The Optometrist is an indispensable asset in this ecosystem. By leveraging their expertise in diagnosis, management, and prevention, we can significantly reduce the burden of visual impairment in the city.</w:t>
      </w:r>
    </w:p>
    <w:p>
      <w:pPr>
        <w:pStyle w:val="BodyText"/>
      </w:pPr>
      <w:r>
        <w:t xml:space="preserve">This academic poster underscores that investing in optometry is not merely an educational endeavor but a critical public health strategy for Nairobi. Empowered optometrists lead to earlier diagnoses, reduced hospital congestion, and a healthier workforce. It is time for Kenya Nairobi to embrace a collaborative model of eye care that places the Optometrist at the forefront of primary vision health.</w:t>
      </w:r>
    </w:p>
    <w:p>
      <w:pPr>
        <w:pStyle w:val="BodyText"/>
      </w:pPr>
      <w:r>
        <w:t xml:space="preserve">8. References &amp; Acknowledgments</w:t>
      </w:r>
    </w:p>
    <w:p>
      <w:pPr>
        <w:pStyle w:val="BodyText"/>
      </w:pPr>
      <w:r>
        <w:t xml:space="preserve">1. World Health Organization (2021). Atlas on Vision Impairment in Sub-Saharan Africa.</w:t>
      </w:r>
    </w:p>
    <w:p>
      <w:pPr>
        <w:pStyle w:val="BodyText"/>
      </w:pPr>
      <w:r>
        <w:t xml:space="preserve">2. Kenya National Bureau of Statistics (2019). Economic Survey: Healthcare Infrastructure in Nairobi.</w:t>
      </w:r>
    </w:p>
    <w:p>
      <w:pPr>
        <w:pStyle w:val="BodyText"/>
      </w:pPr>
      <w:r>
        <w:t xml:space="preserve">3. Ministry of Health, Kenya (2020). National Eye Health Strategic Plan.</w:t>
      </w:r>
    </w:p>
    <w:p>
      <w:pPr>
        <w:pStyle w:val="BodyText"/>
      </w:pPr>
      <w:r>
        <w:t xml:space="preserve">4. Journal of the Kenyan Medical Association: "The Role of Optometry in Urban Primary Care."</w:t>
      </w:r>
    </w:p>
    <w:p>
      <w:pPr>
        <w:pStyle w:val="BodyText"/>
      </w:pPr>
      <w:r>
        <w:br/>
      </w:r>
      <w:r>
        <w:rPr>
          <w:iCs/>
          <w:i/>
        </w:rPr>
        <w:t xml:space="preserve">Acknowledgments:</w:t>
      </w:r>
      <w:r>
        <w:t xml:space="preserve">We thank the clinical staff at Nairobi Eye Hospital and the University of Ophthalmology department for their data support.</w:t>
      </w:r>
    </w:p>
    <w:p>
      <w:pPr>
        <w:pStyle w:val="BodyText"/>
      </w:pPr>
      <w:r>
        <w:t xml:space="preserve">© 2023 Academic Poster Presentation. For educational purposes only. Contact: student.research@uonbi.ac.ke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Optometrist in Kenya Nairobi</dc:title>
  <dc:creator/>
  <dc:language>en</dc:language>
  <cp:keywords/>
  <dcterms:created xsi:type="dcterms:W3CDTF">2026-07-29T08:01:01Z</dcterms:created>
  <dcterms:modified xsi:type="dcterms:W3CDTF">2026-07-29T08:01:01Z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