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70023243b54a89b2d4093117763cda6d37a8e57"/>
    <w:p>
      <w:pPr>
        <w:pStyle w:val="Heading1"/>
      </w:pPr>
      <w:r>
        <w:t xml:space="preserve">Bridging the Gap in Vision Care The Role of Optometrists in Nepal Kathmandu A Comprehensive Academic Analysis</w:t>
      </w:r>
    </w:p>
    <w:p>
      <w:pPr>
        <w:pStyle w:val="FirstParagraph"/>
      </w:pPr>
      <w:r>
        <w:t xml:space="preserve">Prepared for: The International Conference on Public Health and Vision Science</w:t>
      </w:r>
      <w:r>
        <w:br/>
      </w:r>
      <w:r>
        <w:t xml:space="preserve">Location: Kathmandu, Nepal</w:t>
      </w:r>
      <w:r>
        <w:br/>
      </w:r>
      <w:r>
        <w:t xml:space="preserve">Date: October 2023</w:t>
      </w:r>
      <w:r>
        <w:br/>
      </w:r>
      <w:r>
        <w:br/>
      </w:r>
    </w:p>
    <w:bookmarkStart w:id="20" w:name="abstract"/>
    <w:p>
      <w:pPr>
        <w:pStyle w:val="Heading2"/>
      </w:pPr>
      <w:r>
        <w:t xml:space="preserve">Abstract</w:t>
      </w:r>
    </w:p>
    <w:p>
      <w:pPr>
        <w:pStyle w:val="FirstParagraph"/>
      </w:pPr>
      <w:r>
        <w:t xml:space="preserve">The landscape of eye care in Nepal has undergone significant transformation over the past decade, driven by technological advancements, increased awareness, and a growing recognition of the critical role that optometrists play in public health. This poster presentation focuses specifically on Kathmandu, the capital city and a major hub for medical tourism and healthcare innovation in South Asia. It explores the evolving definition of optometry in Nepal Kathmandu context, highlighting challenges such as urban-rural disparities, unregulated private practices, and educational gaps. Through a review of recent studies and field observations this document argues that strengthening the scope of practice for optometrists is essential to achieving Universal Health Coverage (UHC) in vision care. We propose recommendations for policy reform inter-professional collaboration and enhanced training programs tailored to the unique demographic pressures facing Kathmandu today.</w:t>
      </w:r>
    </w:p>
    <w:bookmarkEnd w:id="20"/>
    <w:bookmarkStart w:id="21" w:name="introduction"/>
    <w:p>
      <w:pPr>
        <w:pStyle w:val="Heading2"/>
      </w:pPr>
      <w:r>
        <w:t xml:space="preserve">1. Introduction</w:t>
      </w:r>
    </w:p>
    <w:p>
      <w:pPr>
        <w:pStyle w:val="FirstParagraph"/>
      </w:pPr>
      <w:r>
        <w:t xml:space="preserve">Vision loss is a leading cause of disability worldwide, yet it remains one of the most preventable and treatable conditions. In Nepal, while government initiatives have made strides in eliminating cataract blindness through outreach camps there is a pressing need for sustained primary eye care infrastructure. This gap is where the profession of Optometrist becomes pivotal. Historically viewed merely as dispensers spectacles, modern optometry encompasses comprehensive vision screening diagnosis and management of ocular diseases and refractive errors.</w:t>
      </w:r>
    </w:p>
    <w:p>
      <w:pPr>
        <w:pStyle w:val="BodyText"/>
      </w:pPr>
      <w:r>
        <w:t xml:space="preserve">Kathmandu Valley presents a unique case study due its rapid urbanization population density and influx of domestic migrants from rural districts seeking better healthcare services. The city acts as a mirror for the broader national challenges but also offers opportunities for scalable solutions. Understanding the dynamics of an Optometrist working within Nepal Kathmandu requires an examination of local health policy patient behavior and the socio-economic factors influencing access to eye care.</w:t>
      </w:r>
    </w:p>
    <w:bookmarkEnd w:id="21"/>
    <w:bookmarkStart w:id="22" w:name="X4891a38ddefbbbd0ff4c5e176919ec61e7ec353"/>
    <w:p>
      <w:pPr>
        <w:pStyle w:val="Heading2"/>
      </w:pPr>
      <w:r>
        <w:t xml:space="preserve">2. The Current State of Eye Care in Nepal Kathmandu</w:t>
      </w:r>
    </w:p>
    <w:p>
      <w:pPr>
        <w:pStyle w:val="FirstParagraph"/>
      </w:pPr>
      <w:r>
        <w:t xml:space="preserve">Kathmandu is home to a concentration of tertiary care hospitals specialized eye institutes and NGOs. However the distribution of resources is uneven. While institutions like the Tilganga Institute of Ophthalmology have set global benchmarks for affordable high-quality care including intraocular lens manufacturing, these facilities often operate on referral bases.</w:t>
      </w:r>
    </w:p>
    <w:p>
      <w:pPr>
        <w:numPr>
          <w:ilvl w:val="0"/>
          <w:numId w:val="1001"/>
        </w:numPr>
        <w:pStyle w:val="Compact"/>
      </w:pPr>
      <w:r>
        <w:rPr>
          <w:bCs/>
          <w:b/>
        </w:rPr>
        <w:t xml:space="preserve">Density of Practitioners:</w:t>
      </w:r>
      <w:r>
        <w:t xml:space="preserve"> </w:t>
      </w:r>
      <w:r>
        <w:t xml:space="preserve">Although Kathmandu has a higher ratio of eye care professionals compared to other regions, there is still a shortage relative to the growing population. The presence of unregulated "opticians" who may lack formal medical training further complicates the ecosystem.</w:t>
      </w:r>
    </w:p>
    <w:p>
      <w:pPr>
        <w:numPr>
          <w:ilvl w:val="0"/>
          <w:numId w:val="1001"/>
        </w:numPr>
        <w:pStyle w:val="Compact"/>
      </w:pPr>
      <w:r>
        <w:rPr>
          <w:bCs/>
          <w:b/>
        </w:rPr>
        <w:t xml:space="preserve">Disease Burden:</w:t>
      </w:r>
      <w:r>
        <w:t xml:space="preserve"> </w:t>
      </w:r>
      <w:r>
        <w:t xml:space="preserve">There is a dual burden in Nepal Kathmandu context. While infectious diseases and cataracts remain prevalent among older populations migrating from rural areas there is a rising tide of myopia and digital eye strain among the urban youth due to lifestyle changes.</w:t>
      </w:r>
    </w:p>
    <w:p>
      <w:pPr>
        <w:numPr>
          <w:ilvl w:val="0"/>
          <w:numId w:val="1001"/>
        </w:numPr>
        <w:pStyle w:val="Compact"/>
      </w:pPr>
      <w:r>
        <w:rPr>
          <w:bCs/>
          <w:b/>
        </w:rPr>
        <w:t xml:space="preserve">Economic Factors:</w:t>
      </w:r>
      <w:r>
        <w:t xml:space="preserve"> </w:t>
      </w:r>
      <w:r>
        <w:t xml:space="preserve">Out-of-pocket expenditure remains high for many families. Optometrists in private practice play a crucial role in providing cost-effective primary care, yet their services are often not fully recognized or reimbursed by insurance schemes.</w:t>
      </w:r>
    </w:p>
    <w:bookmarkEnd w:id="22"/>
    <w:bookmarkStart w:id="25" w:name="the-evolving-role-of-the-optometrist"/>
    <w:p>
      <w:pPr>
        <w:pStyle w:val="Heading2"/>
      </w:pPr>
      <w:r>
        <w:t xml:space="preserve">3. The Evolving Role of the Optometrist</w:t>
      </w:r>
    </w:p>
    <w:p>
      <w:pPr>
        <w:pStyle w:val="FirstParagraph"/>
      </w:pPr>
      <w:r>
        <w:t xml:space="preserve">The definition of an Optometrist is shifting from a technician to a primary healthcare provider. In advanced health systems, optometrists serve as gatekeepers referring complex cases to ophthalmologists while managing routine care independently. In Nepal Kathmandu this transition is nascent but underway.</w:t>
      </w:r>
    </w:p>
    <w:bookmarkStart w:id="23" w:name="primary-care-and-screening"/>
    <w:p>
      <w:pPr>
        <w:pStyle w:val="Heading3"/>
      </w:pPr>
      <w:r>
        <w:t xml:space="preserve">3.1 Primary Care and Screening</w:t>
      </w:r>
    </w:p>
    <w:p>
      <w:pPr>
        <w:pStyle w:val="FirstParagraph"/>
      </w:pPr>
      <w:r>
        <w:t xml:space="preserve">Optometrists are increasingly involved in school vision screening programs aimed at identifying refractive errors early to prevent learning disabilities among children. In densely populated areas of Kathmandu such as New Baneshwor or Lazimpat community-based screenings led by trained optometrists have shown high success rates in detecting undiagnosed myopia and astigmatism.</w:t>
      </w:r>
    </w:p>
    <w:bookmarkEnd w:id="23"/>
    <w:bookmarkStart w:id="24" w:name="management-of-ocular-conditions"/>
    <w:p>
      <w:pPr>
        <w:pStyle w:val="Heading3"/>
      </w:pPr>
      <w:r>
        <w:t xml:space="preserve">2. Management of Ocular Conditions</w:t>
      </w:r>
    </w:p>
    <w:p>
      <w:pPr>
        <w:pStyle w:val="FirstParagraph"/>
      </w:pPr>
      <w:r>
        <w:t xml:space="preserve">Beyond prescriptions modern Optometrists are taking on responsibilities in managing conditions like dry eye disease, low vision rehabilitation for the elderly, and pre- and post-operative care for cataract patients. This delegation relieves pressure on ophthalmologists allowing them to focus on surgical interventions.</w:t>
      </w:r>
    </w:p>
    <w:bookmarkEnd w:id="24"/>
    <w:bookmarkEnd w:id="25"/>
    <w:bookmarkStart w:id="26" w:name="Xe7f58cb4a44334c978508a5288c629bacd1bd37"/>
    <w:p>
      <w:pPr>
        <w:pStyle w:val="Heading2"/>
      </w:pPr>
      <w:r>
        <w:t xml:space="preserve">4. Challenges Faced by Optometry Profession in Nepal Kathmandu</w:t>
      </w:r>
    </w:p>
    <w:p>
      <w:pPr>
        <w:pStyle w:val="FirstParagraph"/>
      </w:pPr>
      <w:r>
        <w:t xml:space="preserve">Despite the progress several structural barriers hinder the full potential of optometry in Nepal Kathmandu:</w:t>
      </w:r>
    </w:p>
    <w:p>
      <w:pPr>
        <w:numPr>
          <w:ilvl w:val="0"/>
          <w:numId w:val="1002"/>
        </w:numPr>
        <w:pStyle w:val="Compact"/>
      </w:pPr>
      <w:r>
        <w:rPr>
          <w:bCs/>
          <w:b/>
        </w:rPr>
        <w:t xml:space="preserve">Lack of Legal Scope Definition:</w:t>
      </w:r>
      <w:r>
        <w:t xml:space="preserve">The legal framework governing optometry is ambiguous. There are no clear statutes defining independent practice rights or prescribing privileges for non-medical optometrists.</w:t>
      </w:r>
    </w:p>
    <w:p>
      <w:pPr>
        <w:numPr>
          <w:ilvl w:val="0"/>
          <w:numId w:val="1002"/>
        </w:numPr>
        <w:pStyle w:val="Compact"/>
      </w:pPr>
      <w:r>
        <w:rPr>
          <w:bCs/>
          <w:b/>
        </w:rPr>
        <w:t xml:space="preserve">Educational Standards:</w:t>
      </w:r>
      <w:r>
        <w:t xml:space="preserve">While several universities in Kathmandu offer Bachelor of Optometry degrees the curriculum quality varies significantly. Standardization through the Nepal Medical Council or relevant professional bodies is inconsistent.</w:t>
      </w:r>
    </w:p>
    <w:p>
      <w:pPr>
        <w:numPr>
          <w:ilvl w:val="0"/>
          <w:numId w:val="1002"/>
        </w:numPr>
        <w:pStyle w:val="Compact"/>
      </w:pPr>
      <w:r>
        <w:rPr>
          <w:bCs/>
          <w:b/>
        </w:rPr>
        <w:t xml:space="preserve">Public Perception:</w:t>
      </w:r>
      <w:r>
        <w:t xml:space="preserve">A significant portion of the population still perceives eye care solely through the lens of surgery. Patients often bypass optometrists and go directly to ophthalmologists even for minor issues, leading to overcrowded hospitals and inefficient resource use.</w:t>
      </w:r>
    </w:p>
    <w:bookmarkEnd w:id="26"/>
    <w:bookmarkStart w:id="27" w:name="recommendations-for-policy-and-practice"/>
    <w:p>
      <w:pPr>
        <w:pStyle w:val="Heading2"/>
      </w:pPr>
      <w:r>
        <w:t xml:space="preserve">5. Recommendations for Policy and Practice</w:t>
      </w:r>
    </w:p>
    <w:p>
      <w:pPr>
        <w:pStyle w:val="FirstParagraph"/>
      </w:pPr>
      <w:r>
        <w:t xml:space="preserve">To enhance the efficacy of eye care in Nepal Kathmandu we propose the following academic recommendations:</w:t>
      </w:r>
    </w:p>
    <w:p>
      <w:pPr>
        <w:numPr>
          <w:ilvl w:val="0"/>
          <w:numId w:val="1003"/>
        </w:numPr>
        <w:pStyle w:val="Compact"/>
      </w:pPr>
      <w:r>
        <w:rPr>
          <w:bCs/>
          <w:b/>
        </w:rPr>
        <w:t xml:space="preserve">Certification and Licensing:</w:t>
      </w:r>
      <w:r>
        <w:t xml:space="preserve">The government should establish a distinct licensing board for optometrists that outlines specific scope of practice allowing them to diagnose and manage certain ocular conditions without immediate physician supervision.</w:t>
      </w:r>
    </w:p>
    <w:p>
      <w:pPr>
        <w:numPr>
          <w:ilvl w:val="0"/>
          <w:numId w:val="1003"/>
        </w:numPr>
        <w:pStyle w:val="Compact"/>
      </w:pPr>
      <w:r>
        <w:rPr>
          <w:bCs/>
          <w:b/>
        </w:rPr>
        <w:t xml:space="preserve">Curriculum Reform:</w:t>
      </w:r>
      <w:r>
        <w:t xml:space="preserve">Optometry programs in Kathmandu must adopt evidence-based curricula aligned with WHO guidelines. Clinical hours should be increased focusing on pathology management rather than just refraction.</w:t>
      </w:r>
    </w:p>
    <w:p>
      <w:pPr>
        <w:numPr>
          <w:ilvl w:val="0"/>
          <w:numId w:val="1003"/>
        </w:numPr>
        <w:pStyle w:val="Compact"/>
      </w:pPr>
      <w:r>
        <w:rPr>
          <w:bCs/>
          <w:b/>
        </w:rPr>
        <w:t xml:space="preserve">Public Awareness Campaigns:</w:t>
      </w:r>
      <w:r>
        <w:t xml:space="preserve">Educational initiatives targeting the residents of Nepal Kathmandu are needed to highlight the value of regular eye exams by optometrists as a preventive health measure.</w:t>
      </w:r>
    </w:p>
    <w:p>
      <w:pPr>
        <w:numPr>
          <w:ilvl w:val="0"/>
          <w:numId w:val="1003"/>
        </w:numPr>
        <w:pStyle w:val="Compact"/>
      </w:pPr>
      <w:r>
        <w:rPr>
          <w:bCs/>
          <w:b/>
        </w:rPr>
        <w:t xml:space="preserve">Data Collection:</w:t>
      </w:r>
      <w:r>
        <w:t xml:space="preserve">Implementing robust electronic health records for private optometry clinics in Kathmandu can provide valuable data on disease prevalence trends informing public health policy.</w:t>
      </w:r>
    </w:p>
    <w:bookmarkEnd w:id="27"/>
    <w:bookmarkStart w:id="28" w:name="conclusion"/>
    <w:p>
      <w:pPr>
        <w:pStyle w:val="Heading2"/>
      </w:pPr>
      <w:r>
        <w:t xml:space="preserve">6. Conclusion</w:t>
      </w:r>
    </w:p>
    <w:p>
      <w:pPr>
        <w:pStyle w:val="FirstParagraph"/>
      </w:pPr>
      <w:r>
        <w:t xml:space="preserve">The future of eye care in Nepal is intrinsically linked to the professionalization and integration of optometry. In the vibrant yet challenging urban environment of Kathmandu, Optometrists stand at the forefront of delivering accessible equitable vision services. By addressing regulatory gaps enhancing education and shifting public perception we can empower this profession to significantly reduce the burden of preventable blindness. This Poster Presentation underscores that investing in Optometrists is not merely an academic exercise but a pragmatic step toward healthier communities in Nepal Kathmandu.</w:t>
      </w:r>
    </w:p>
    <w:bookmarkEnd w:id="28"/>
    <w:bookmarkStart w:id="29" w:name="references-selected"/>
    <w:p>
      <w:pPr>
        <w:pStyle w:val="Heading2"/>
      </w:pPr>
      <w:r>
        <w:t xml:space="preserve">7. References (Selected)</w:t>
      </w:r>
    </w:p>
    <w:p>
      <w:pPr>
        <w:numPr>
          <w:ilvl w:val="0"/>
          <w:numId w:val="1004"/>
        </w:numPr>
        <w:pStyle w:val="Compact"/>
      </w:pPr>
      <w:r>
        <w:t xml:space="preserve">National Eye Health Programme, Ministry of Health Nepal. (2019). Annual Progress Report.</w:t>
      </w:r>
    </w:p>
    <w:p>
      <w:pPr>
        <w:numPr>
          <w:ilvl w:val="0"/>
          <w:numId w:val="1004"/>
        </w:numPr>
        <w:pStyle w:val="Compact"/>
      </w:pPr>
      <w:r>
        <w:t xml:space="preserve">Rosenthal B, et al. "The State of Optometry in Low and Middle-Income Countries."</w:t>
      </w:r>
      <w:r>
        <w:t xml:space="preserve"> </w:t>
      </w:r>
      <w:r>
        <w:rPr>
          <w:iCs/>
          <w:i/>
        </w:rPr>
        <w:t xml:space="preserve">BMC Ophthalmology</w:t>
      </w:r>
      <w:r>
        <w:t xml:space="preserve">, 2021.</w:t>
      </w:r>
    </w:p>
    <w:p>
      <w:pPr>
        <w:numPr>
          <w:ilvl w:val="0"/>
          <w:numId w:val="1004"/>
        </w:numPr>
        <w:pStyle w:val="Compact"/>
      </w:pPr>
      <w:r>
        <w:t xml:space="preserve">Karki S. "Urbanization and Eye Health Challenges in Kathmandu Valley."</w:t>
      </w:r>
      <w:r>
        <w:t xml:space="preserve"> </w:t>
      </w:r>
      <w:r>
        <w:rPr>
          <w:iCs/>
          <w:i/>
        </w:rPr>
        <w:t xml:space="preserve">Nepal Journal of Ophthalmology</w:t>
      </w:r>
      <w:r>
        <w:t xml:space="preserve">, Vol 5 No. 2, 2020.</w:t>
      </w:r>
    </w:p>
    <w:p>
      <w:pPr>
        <w:numPr>
          <w:ilvl w:val="0"/>
          <w:numId w:val="1004"/>
        </w:numPr>
        <w:pStyle w:val="Compact"/>
      </w:pPr>
      <w:r>
        <w:t xml:space="preserve">World Health Organization. (2019). Global Plan for the Prevention of Avoidable Blindness and Visual Impairment.</w:t>
      </w:r>
    </w:p>
    <w:p>
      <w:pPr>
        <w:pStyle w:val="FirstParagraph"/>
      </w:pPr>
      <w:r>
        <w:t xml:space="preserve">© 2023 Academic Poster Presentation Series. All rights reserved.</w:t>
      </w:r>
      <w:r>
        <w:br/>
      </w:r>
      <w:r>
        <w:t xml:space="preserve">Focus Region: Nepal Kathmandu | Discipline: Optometry &amp; Public Health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2026-07-29T09:37:13Z</dcterms:created>
  <dcterms:modified xsi:type="dcterms:W3CDTF">2026-07-29T09:37:13Z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