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Optometrist</w:t>
      </w:r>
      <w:r>
        <w:t xml:space="preserve"> </w:t>
      </w:r>
      <w:r>
        <w:t xml:space="preserve">in</w:t>
      </w:r>
      <w:r>
        <w:t xml:space="preserve"> </w:t>
      </w:r>
      <w:r>
        <w:t xml:space="preserve">Peru</w:t>
      </w:r>
      <w:r>
        <w:t xml:space="preserve"> </w:t>
      </w:r>
      <w:r>
        <w:t xml:space="preserve">Lima</w:t>
      </w:r>
    </w:p>
    <w:bookmarkStart w:id="21" w:name="the-evolving-role-of-the-optometrist"/>
    <w:p>
      <w:pPr>
        <w:pStyle w:val="Heading1"/>
      </w:pPr>
      <w:r>
        <w:t xml:space="preserve">The Evolving Role of the Optometrist</w:t>
      </w:r>
    </w:p>
    <w:bookmarkStart w:id="20" w:name="Xef36d744a5fce5a4986a28ce5ad9d7cb1e0ab37"/>
    <w:p>
      <w:pPr>
        <w:pStyle w:val="Heading2"/>
      </w:pPr>
      <w:r>
        <w:t xml:space="preserve">Addressing Visual Health Challenges in Peru Lima</w:t>
      </w:r>
    </w:p>
    <w:p>
      <w:pPr>
        <w:pStyle w:val="FirstParagraph"/>
      </w:pPr>
      <w:r>
        <w:rPr>
          <w:bCs/>
          <w:b/>
        </w:rPr>
        <w:t xml:space="preserve">Author:</w:t>
      </w:r>
      <w:r>
        <w:t xml:space="preserve"> </w:t>
      </w:r>
      <w:r>
        <w:t xml:space="preserve">Dr. Academic Researcher | Institution of Ocular Sciences</w:t>
      </w:r>
    </w:p>
    <w:p>
      <w:pPr>
        <w:pStyle w:val="BodyText"/>
      </w:pPr>
      <w:r>
        <w:rPr>
          <w:bCs/>
          <w:b/>
        </w:rPr>
        <w:t xml:space="preserve">Affiliation:</w:t>
      </w:r>
      <w:r>
        <w:t xml:space="preserve"> </w:t>
      </w:r>
      <w:r>
        <w:t xml:space="preserve">Department of Vision Science, Collaboration with University San Marcos</w:t>
      </w:r>
    </w:p>
    <w:bookmarkEnd w:id="20"/>
    <w:bookmarkEnd w:id="21"/>
    <w:bookmarkStart w:id="22" w:name="Xbc3d07800de0242562c194cbe910199acf02e87"/>
    <w:p>
      <w:pPr>
        <w:pStyle w:val="Heading3"/>
      </w:pPr>
      <w:r>
        <w:t xml:space="preserve">Introduction: Visual Health Landscape in Peru Lima</w:t>
      </w:r>
    </w:p>
    <w:p>
      <w:pPr>
        <w:pStyle w:val="FirstParagraph"/>
      </w:pPr>
      <w:r>
        <w:t xml:space="preserve">The Republic of Peru, and specifically its capital city, Lima, faces a complex public health scenario regarding visual care. As one of the most densely populated urban centers in South America, Lima serves as a critical hub for medical research and healthcare delivery. However, the rapid urbanization and socioeconomic disparities inherent to Peru Lima present unique challenges to the optical profession.</w:t>
      </w:r>
    </w:p>
    <w:p>
      <w:pPr>
        <w:pStyle w:val="BodyText"/>
      </w:pPr>
      <w:r>
        <w:t xml:space="preserve">Historically, vision care in Peru has been fragmented between traditional opticians who dispense glasses and ophthalmologists who perform surgeries. The distinct professional identity of the</w:t>
      </w:r>
      <w:r>
        <w:t xml:space="preserve"> </w:t>
      </w:r>
      <w:r>
        <w:rPr>
          <w:bCs/>
          <w:b/>
        </w:rPr>
        <w:t xml:space="preserve">Optometrist</w:t>
      </w:r>
      <w:r>
        <w:t xml:space="preserve">, a primary eye care provider capable of diagnosing ocular diseases, managing contact lenses, and prescribing corrective measures, is still gaining widespread recognition within the Peruvian healthcare framework.</w:t>
      </w:r>
    </w:p>
    <w:p>
      <w:pPr>
        <w:pStyle w:val="BodyText"/>
      </w:pPr>
      <w:r>
        <w:t xml:space="preserve">This poster presentation aims to elucidate the critical importance of expanding the scope of practice for Optometrists in Peru Lima. By integrating advanced optometric services into primary care networks, we can address the growing epidemic of myopia, digital eye strain, and age-related macular degeneration among the population.</w:t>
      </w:r>
    </w:p>
    <w:bookmarkEnd w:id="22"/>
    <w:bookmarkStart w:id="23" w:name="the-gap-in-care-in-peru-lima"/>
    <w:p>
      <w:pPr>
        <w:pStyle w:val="Heading3"/>
      </w:pPr>
      <w:r>
        <w:t xml:space="preserve">The Gap in Care in Peru Lima</w:t>
      </w:r>
    </w:p>
    <w:p>
      <w:pPr>
        <w:numPr>
          <w:ilvl w:val="0"/>
          <w:numId w:val="1001"/>
        </w:numPr>
        <w:pStyle w:val="Compact"/>
      </w:pPr>
      <w:r>
        <w:rPr>
          <w:bCs/>
          <w:b/>
        </w:rPr>
        <w:t xml:space="preserve">Socioeconomic Disparity:</w:t>
      </w:r>
      <w:r>
        <w:t xml:space="preserve"> </w:t>
      </w:r>
      <w:r>
        <w:t xml:space="preserve">A significant portion of the population in districts surrounding Lima lacks access to specialized ophthalmological care due to cost and geographic barriers.</w:t>
      </w:r>
    </w:p>
    <w:p>
      <w:pPr>
        <w:numPr>
          <w:ilvl w:val="0"/>
          <w:numId w:val="1001"/>
        </w:numPr>
        <w:pStyle w:val="Compact"/>
      </w:pPr>
      <w:r>
        <w:rPr>
          <w:bCs/>
          <w:b/>
        </w:rPr>
        <w:t xml:space="preserve">Rising Myopia Rates:</w:t>
      </w:r>
      <w:r>
        <w:t xml:space="preserve"> </w:t>
      </w:r>
      <w:r>
        <w:t xml:space="preserve">Studies indicate a sharp increase in myopia prevalence among school-aged children in Peru Lima, attributed largely to increased screen time and educational pressures.</w:t>
      </w:r>
    </w:p>
    <w:p>
      <w:pPr>
        <w:numPr>
          <w:ilvl w:val="0"/>
          <w:numId w:val="1001"/>
        </w:numPr>
        <w:pStyle w:val="Compact"/>
      </w:pPr>
      <w:r>
        <w:rPr>
          <w:bCs/>
          <w:b/>
        </w:rPr>
        <w:t xml:space="preserve">Lack of Prevention:</w:t>
      </w:r>
      <w:r>
        <w:t xml:space="preserve"> </w:t>
      </w:r>
      <w:r>
        <w:t xml:space="preserve">Current healthcare models often react to visual loss rather than preventing it. Early detection of glaucoma and diabetic retinopathy is frequently missed due to the absence of routine optometric screenings in general check-ups.</w:t>
      </w:r>
    </w:p>
    <w:bookmarkEnd w:id="23"/>
    <w:bookmarkStart w:id="24" w:name="X6e5ddcefe988ef23f54b7b99cf399292b3891c7"/>
    <w:p>
      <w:pPr>
        <w:pStyle w:val="Heading3"/>
      </w:pPr>
      <w:r>
        <w:t xml:space="preserve">The Modern Optometrist as Primary Care Provider</w:t>
      </w:r>
    </w:p>
    <w:p>
      <w:pPr>
        <w:pStyle w:val="FirstParagraph"/>
      </w:pPr>
      <w:r>
        <w:t xml:space="preserve">The modern Optometrist is trained to provide comprehensive eye care services that are essential for the well-being of communities in Peru Lima. Unlike traditional vision correctionists, optometrists possess advanced diagnostic training.</w:t>
      </w:r>
    </w:p>
    <w:p>
      <w:pPr>
        <w:numPr>
          <w:ilvl w:val="0"/>
          <w:numId w:val="1002"/>
        </w:numPr>
        <w:pStyle w:val="Compact"/>
      </w:pPr>
      <w:r>
        <w:rPr>
          <w:bCs/>
          <w:b/>
        </w:rPr>
        <w:t xml:space="preserve">Disease Diagnosis:</w:t>
      </w:r>
      <w:r>
        <w:t xml:space="preserve"> </w:t>
      </w:r>
      <w:r>
        <w:t xml:space="preserve">Detecting ocular conditions such as glaucoma, cataracts, and macular degeneration before they cause irreversible vision loss.</w:t>
      </w:r>
    </w:p>
    <w:p>
      <w:pPr>
        <w:numPr>
          <w:ilvl w:val="0"/>
          <w:numId w:val="1002"/>
        </w:numPr>
        <w:pStyle w:val="Compact"/>
      </w:pPr>
      <w:r>
        <w:rPr>
          <w:bCs/>
          <w:b/>
        </w:rPr>
        <w:t xml:space="preserve">Pediatric Vision Screening:</w:t>
      </w:r>
    </w:p>
    <w:p>
      <w:pPr>
        <w:numPr>
          <w:ilvl w:val="0"/>
          <w:numId w:val="1002"/>
        </w:numPr>
        <w:pStyle w:val="Compact"/>
      </w:pPr>
      <w:r>
        <w:rPr>
          <w:bCs/>
          <w:b/>
        </w:rPr>
        <w:t xml:space="preserve">Systemic Health Indicators:</w:t>
      </w:r>
      <w:r>
        <w:t xml:space="preserve"> </w:t>
      </w:r>
      <w:r>
        <w:t xml:space="preserve">The eye is a window to general health. Optometrists can detect signs of hypertension, diabetes, and autoimmune diseases during routine exams, thereby referring patients to appropriate medical specialists in Lima's hospitals.</w:t>
      </w:r>
    </w:p>
    <w:bookmarkEnd w:id="24"/>
    <w:bookmarkStart w:id="25" w:name="proposed-strategic-framework"/>
    <w:p>
      <w:pPr>
        <w:pStyle w:val="Heading3"/>
      </w:pPr>
      <w:r>
        <w:t xml:space="preserve">Proposed Strategic Framework</w:t>
      </w:r>
    </w:p>
    <w:p>
      <w:pPr>
        <w:pStyle w:val="FirstParagraph"/>
      </w:pPr>
      <w:r>
        <w:t xml:space="preserve">To effectively integrate Optometrists into the healthcare system of Peru Lima, a multi-faceted approach is required:</w:t>
      </w:r>
    </w:p>
    <w:p>
      <w:pPr>
        <w:numPr>
          <w:ilvl w:val="0"/>
          <w:numId w:val="1003"/>
        </w:numPr>
        <w:pStyle w:val="Compact"/>
      </w:pPr>
      <w:r>
        <w:rPr>
          <w:bCs/>
          <w:b/>
        </w:rPr>
        <w:t xml:space="preserve">Legislative Advocacy:</w:t>
      </w:r>
      <w:r>
        <w:t xml:space="preserve"> </w:t>
      </w:r>
      <w:r>
        <w:t xml:space="preserve">Working with the Peruvian Ministry of Health (MINSA) to define and legally protect the scope of practice for optometrists.</w:t>
      </w:r>
    </w:p>
    <w:p>
      <w:pPr>
        <w:numPr>
          <w:ilvl w:val="0"/>
          <w:numId w:val="1003"/>
        </w:numPr>
        <w:pStyle w:val="Compact"/>
      </w:pPr>
      <w:r>
        <w:rPr>
          <w:bCs/>
          <w:b/>
        </w:rPr>
        <w:t xml:space="preserve">Educational Expansion:</w:t>
      </w:r>
      <w:r>
        <w:t xml:space="preserve"> </w:t>
      </w:r>
      <w:r>
        <w:t xml:space="preserve">Increasing enrollment in accredited optometry programs in Lima universities to ensure a steady supply of qualified professionals.</w:t>
      </w:r>
    </w:p>
    <w:p>
      <w:pPr>
        <w:numPr>
          <w:ilvl w:val="0"/>
          <w:numId w:val="1003"/>
        </w:numPr>
        <w:pStyle w:val="Compact"/>
      </w:pPr>
      <w:r>
        <w:rPr>
          <w:bCs/>
          <w:b/>
        </w:rPr>
        <w:t xml:space="preserve">Community Partnerships:</w:t>
      </w:r>
      <w:r>
        <w:t xml:space="preserve"> </w:t>
      </w:r>
      <w:r>
        <w:t xml:space="preserve">Establishing mobile clinics and partnerships with local community centers (Juntas Vecinales) to offer free or low-cost screenings in underserved areas of Lima.</w:t>
      </w:r>
    </w:p>
    <w:bookmarkEnd w:id="25"/>
    <w:bookmarkStart w:id="26" w:name="X9df8db7edeaed289a58284b36a6ff0cd3ec5a13"/>
    <w:p>
      <w:pPr>
        <w:pStyle w:val="Heading3"/>
      </w:pPr>
      <w:r>
        <w:t xml:space="preserve">Anticipated Impact on Public Health in Lima</w:t>
      </w:r>
    </w:p>
    <w:p>
      <w:pPr>
        <w:pStyle w:val="FirstParagraph"/>
      </w:pPr>
      <w:r>
        <w:t xml:space="preserve">The implementation of a robust Optometric practice model in Peru Lima promises significant public health benefits:</w:t>
      </w:r>
    </w:p>
    <w:p>
      <w:pPr>
        <w:numPr>
          <w:ilvl w:val="0"/>
          <w:numId w:val="1004"/>
        </w:numPr>
        <w:pStyle w:val="Compact"/>
      </w:pPr>
      <w:r>
        <w:rPr>
          <w:bCs/>
          <w:b/>
        </w:rPr>
        <w:t xml:space="preserve">Economic Efficiency:</w:t>
      </w:r>
      <w:r>
        <w:t xml:space="preserve"> </w:t>
      </w:r>
      <w:r>
        <w:t xml:space="preserve">By shifting the burden of primary eye care to optometrists, ophthalmologists can focus on complex surgical cases, reducing wait times and hospital overcrowding.</w:t>
      </w:r>
    </w:p>
    <w:p>
      <w:pPr>
        <w:numPr>
          <w:ilvl w:val="0"/>
          <w:numId w:val="1004"/>
        </w:numPr>
        <w:pStyle w:val="Compact"/>
      </w:pPr>
      <w:r>
        <w:rPr>
          <w:bCs/>
          <w:b/>
        </w:rPr>
        <w:t xml:space="preserve">Better Visual Outcomes:</w:t>
      </w:r>
      <w:r>
        <w:t xml:space="preserve"> </w:t>
      </w:r>
      <w:r>
        <w:t xml:space="preserve">Increased prevalence of routine eye exams will lead to earlier diagnosis of blinding conditions, preserving productivity and quality of life for Peruvian citizens.</w:t>
      </w:r>
    </w:p>
    <w:p>
      <w:pPr>
        <w:numPr>
          <w:ilvl w:val="0"/>
          <w:numId w:val="1004"/>
        </w:numPr>
        <w:pStyle w:val="Compact"/>
      </w:pPr>
      <w:r>
        <w:rPr>
          <w:bCs/>
          <w:b/>
        </w:rPr>
        <w:t xml:space="preserve">Educational Improvement:</w:t>
      </w:r>
      <w:r>
        <w:t xml:space="preserve"> </w:t>
      </w:r>
      <w:r>
        <w:t xml:space="preserve">Correcting vision problems in school children ensures they can participate fully in their education, breaking cycles of poverty linked to untreated disabilities.</w:t>
      </w:r>
    </w:p>
    <w:bookmarkEnd w:id="26"/>
    <w:bookmarkStart w:id="27" w:name="conclusion"/>
    <w:p>
      <w:pPr>
        <w:pStyle w:val="Heading3"/>
      </w:pPr>
      <w:r>
        <w:t xml:space="preserve">Conclusion</w:t>
      </w:r>
    </w:p>
    <w:p>
      <w:pPr>
        <w:pStyle w:val="FirstParagraph"/>
      </w:pPr>
      <w:r>
        <w:t xml:space="preserve">In conclusion, the integration of Optometrists as primary healthcare providers is not merely an academic exercise but a necessity for modernizing healthcare in Peru Lima. By leveraging their diagnostic capabilities and community-oriented approach, we can bridge the gap between complex surgical ophthalmology and basic vision correction.</w:t>
      </w:r>
    </w:p>
    <w:p>
      <w:pPr>
        <w:pStyle w:val="BodyText"/>
      </w:pPr>
      <w:r>
        <w:rPr>
          <w:bCs/>
          <w:b/>
        </w:rPr>
        <w:t xml:space="preserve">We urge policymakers, healthcare institutions in Lima, and academic bodies to collaborate</w:t>
      </w:r>
      <w:r>
        <w:t xml:space="preserve"> </w:t>
      </w:r>
      <w:r>
        <w:t xml:space="preserve">in recognizing the vital role of the Optometrist. Investing in this profession is an investment in the visual future of Peru's capital city.</w:t>
      </w:r>
    </w:p>
    <w:p>
      <w:pPr>
        <w:pStyle w:val="BodyText"/>
      </w:pPr>
      <w:r>
        <w:t xml:space="preserve">References available upon request | Contact: research@optometry-peru.edu.pe | Lima, Peru</w:t>
      </w:r>
    </w:p>
    <w:p>
      <w:pPr>
        <w:pStyle w:val="BodyText"/>
      </w:pPr>
      <w:r>
        <w:t xml:space="preserve">© 2023 Academic Poster Presentation on Visual Health in Peru Lima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Optometrist in Peru Lima</dc:title>
  <dc:creator/>
  <dc:language>en</dc:language>
  <cp:keywords/>
  <dcterms:created xsi:type="dcterms:W3CDTF">2026-07-29T10:11:16Z</dcterms:created>
  <dcterms:modified xsi:type="dcterms:W3CDTF">2026-07-29T10:11:16Z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