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Poster</w:t>
      </w:r>
      <w:r>
        <w:t xml:space="preserve"> </w:t>
      </w:r>
      <w:r>
        <w:t xml:space="preserve">Presentation:</w:t>
      </w:r>
      <w:r>
        <w:t xml:space="preserve"> </w:t>
      </w:r>
      <w:r>
        <w:t xml:space="preserve">Clinical</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0" w:name="Xdb97b330f7146d868309e783a9319e61e93e76b"/>
    <w:p>
      <w:pPr>
        <w:pStyle w:val="Heading1"/>
      </w:pPr>
      <w:r>
        <w:t xml:space="preserve">The Evolving Role of the Optometrist in Thailand Bangkok: Enhancing Public Health and Clinical Excellence</w:t>
      </w:r>
    </w:p>
    <w:p>
      <w:pPr>
        <w:pStyle w:val="FirstParagraph"/>
      </w:pPr>
      <w:r>
        <w:rPr>
          <w:bCs/>
          <w:b/>
        </w:rPr>
        <w:t xml:space="preserve">Presentation Type:</w:t>
      </w:r>
      <w:r>
        <w:t xml:space="preserve"> Academic Poster  </w:t>
      </w:r>
      <w:r>
        <w:rPr>
          <w:bCs/>
          <w:b/>
        </w:rPr>
        <w:t xml:space="preserve">Location:</w:t>
      </w:r>
      <w:r>
        <w:t xml:space="preserve"> Thailand Bangkok  </w:t>
      </w:r>
      <w:r>
        <w:br/>
      </w:r>
      <w:r>
        <w:rPr>
          <w:bCs/>
          <w:b/>
        </w:rPr>
        <w:t xml:space="preserve">Focus Area: </w:t>
      </w:r>
      <w:r>
        <w:t xml:space="preserve"> Clinical Optometry, Ocular Disease Management, and Healthcare Policy</w:t>
      </w:r>
    </w:p>
    <w:bookmarkEnd w:id="20"/>
    <w:bookmarkStart w:id="21" w:name="introduction-background"/>
    <w:p>
      <w:pPr>
        <w:pStyle w:val="Heading2"/>
      </w:pPr>
      <w:r>
        <w:t xml:space="preserve">1. Introduction &amp; Background</w:t>
      </w:r>
    </w:p>
    <w:p>
      <w:pPr>
        <w:pStyle w:val="FirstParagraph"/>
      </w:pPr>
      <w:r>
        <w:t xml:space="preserve">The role of the optometrist has undergone a significant paradigm shift in recent decades, moving from simple vision correction to comprehensive ocular healthcare management. In the context of Thailand Bangkok, this evolution is particularly pertinent due to rapid urbanization and demographic changes. As one of Southeast Asia’s most developed metropolitan hubs, Thailand Bangkok presents unique challenges and opportunities for eye care professionals.</w:t>
      </w:r>
    </w:p>
    <w:p>
      <w:pPr>
        <w:pStyle w:val="BodyText"/>
      </w:pPr>
      <w:r>
        <w:t xml:space="preserve">This poster presentation aims to elucidate the critical contributions of the optometrist within the Thai healthcare system, specifically highlighting clinical outcomes in Thailand Bangkok. By examining current trends in diabetic retinopathy screening, pediatric myopia management, and dry eye disease prevalence, we demonstrate how specialized optometric care alleviates pressure on tertiary ophthalmology services.</w:t>
      </w:r>
    </w:p>
    <w:bookmarkEnd w:id="21"/>
    <w:bookmarkStart w:id="22" w:name="Xeeb79e5082f6abc43d8a54bf945b43718072a25"/>
    <w:p>
      <w:pPr>
        <w:pStyle w:val="Heading2"/>
      </w:pPr>
      <w:r>
        <w:t xml:space="preserve">2. The Urban Challenge: Thailand Bangkok Context</w:t>
      </w:r>
    </w:p>
    <w:p>
      <w:pPr>
        <w:pStyle w:val="FirstParagraph"/>
      </w:pPr>
      <w:r>
        <w:t xml:space="preserve">Thailand Bangkok is characterized by high population density, a bustling tourism industry, and increasing air pollution levels. These factors directly impact ocular health:</w:t>
      </w:r>
    </w:p>
    <w:p>
      <w:pPr>
        <w:numPr>
          <w:ilvl w:val="0"/>
          <w:numId w:val="1001"/>
        </w:numPr>
        <w:pStyle w:val="Compact"/>
      </w:pPr>
      <w:r>
        <w:rPr>
          <w:bCs/>
          <w:b/>
        </w:rPr>
        <w:t xml:space="preserve">Air Quality:</w:t>
      </w:r>
      <w:r>
        <w:t xml:space="preserve"> Particulate matter in Thailand Bangkok contributes significantly to chronic dry eye syndrome (DES) and allergic conjunctivitis.</w:t>
      </w:r>
    </w:p>
    <w:p>
      <w:pPr>
        <w:numPr>
          <w:ilvl w:val="0"/>
          <w:numId w:val="1001"/>
        </w:numPr>
        <w:pStyle w:val="Compact"/>
      </w:pPr>
      <w:r>
        <w:rPr>
          <w:bCs/>
          <w:b/>
        </w:rPr>
        <w:t xml:space="preserve">Lifestyle Factors: </w:t>
      </w:r>
      <w:r>
        <w:t xml:space="preserve">The fast-paced urban lifestyle in Thailand Bangkok leads to increased digital screen time, exacerbating Computer Vision Syndrome among professionals and students.</w:t>
      </w:r>
    </w:p>
    <w:p>
      <w:pPr>
        <w:numPr>
          <w:ilvl w:val="0"/>
          <w:numId w:val="1001"/>
        </w:numPr>
        <w:pStyle w:val="Compact"/>
      </w:pPr>
      <w:r>
        <w:rPr>
          <w:bCs/>
          <w:b/>
        </w:rPr>
        <w:t xml:space="preserve">Tourism &amp; Trauma: </w:t>
      </w:r>
      <w:r>
        <w:t xml:space="preserve">As a global tourism hub, clinics in Thailand Bangkok frequently manage foreign patients requiring immediate care for ocular trauma and infections.</w:t>
      </w:r>
    </w:p>
    <w:bookmarkEnd w:id="22"/>
    <w:bookmarkStart w:id="23" w:name="clinical-scope-of-the-modern-optometrist"/>
    <w:p>
      <w:pPr>
        <w:pStyle w:val="Heading2"/>
      </w:pPr>
      <w:r>
        <w:t xml:space="preserve">3. Clinical Scope of the Modern Optometrist</w:t>
      </w:r>
    </w:p>
    <w:p>
      <w:pPr>
        <w:pStyle w:val="FirstParagraph"/>
      </w:pPr>
      <w:r>
        <w:t xml:space="preserve">The contemporary optometrist in Thailand Bangkok is not merely a dispenser of spectacles but a primary eye care provider capable of diagnosing and managing complex ocular conditions. Key areas include:</w:t>
      </w:r>
    </w:p>
    <w:p>
      <w:pPr>
        <w:numPr>
          <w:ilvl w:val="0"/>
          <w:numId w:val="1002"/>
        </w:numPr>
        <w:pStyle w:val="Compact"/>
      </w:pPr>
      <w:r>
        <w:rPr>
          <w:bCs/>
          <w:b/>
        </w:rPr>
        <w:t xml:space="preserve">Cycloplegic Refraction &amp; Myopia Control: </w:t>
      </w:r>
      <w:r>
        <w:t xml:space="preserve">With rising myopia rates among children in Thailand Bangkok, optometrists utilize orthokeratology and low-dose atropine protocols.</w:t>
      </w:r>
    </w:p>
    <w:p>
      <w:pPr>
        <w:numPr>
          <w:ilvl w:val="0"/>
          <w:numId w:val="1002"/>
        </w:numPr>
        <w:pStyle w:val="Compact"/>
      </w:pPr>
      <w:r>
        <w:rPr>
          <w:bCs/>
          <w:b/>
        </w:rPr>
        <w:t xml:space="preserve">Glaucoma Screening: </w:t>
      </w:r>
      <w:r>
        <w:t xml:space="preserve">Using Optical Coherence Tomography (OCT) and visual field testing to detect early-stage glaucoma.</w:t>
      </w:r>
    </w:p>
    <w:p>
      <w:pPr>
        <w:numPr>
          <w:ilvl w:val="0"/>
          <w:numId w:val="1002"/>
        </w:numPr>
        <w:pStyle w:val="Compact"/>
      </w:pPr>
      <w:r>
        <w:rPr>
          <w:bCs/>
          <w:b/>
        </w:rPr>
        <w:t xml:space="preserve">Dry Eye Disease Management: </w:t>
      </w:r>
      <w:r>
        <w:t xml:space="preserve">Implementing advanced therapies such as LipiFlow or intense pulsed light (IPL) treatments tailored for the humid yet polluted environment of Thailand Bangkok.</w:t>
      </w:r>
    </w:p>
    <w:bookmarkEnd w:id="23"/>
    <w:bookmarkStart w:id="24" w:name="methodology-of-local-studies"/>
    <w:p>
      <w:pPr>
        <w:pStyle w:val="Heading2"/>
      </w:pPr>
      <w:r>
        <w:t xml:space="preserve">4. Methodology of Local Studies</w:t>
      </w:r>
    </w:p>
    <w:p>
      <w:pPr>
        <w:pStyle w:val="FirstParagraph"/>
      </w:pPr>
      <w:r>
        <w:t xml:space="preserve">Data presented in this poster is derived from multi-center observational studies conducted across private and public eye care facilities in Thailand Bangkok over a period of 24 months. The study population comprised residents within the Bangkok Metropolitan Administration (BMA) region, ensuring cultural and environmental relevance.</w:t>
      </w:r>
    </w:p>
    <w:p>
      <w:pPr>
        <w:pStyle w:val="BodyText"/>
      </w:pPr>
      <w:r>
        <w:rPr>
          <w:bCs/>
          <w:b/>
        </w:rPr>
        <w:t xml:space="preserve">Data Collection Methods:</w:t>
      </w:r>
    </w:p>
    <w:p>
      <w:pPr>
        <w:numPr>
          <w:ilvl w:val="0"/>
          <w:numId w:val="1003"/>
        </w:numPr>
        <w:pStyle w:val="Compact"/>
      </w:pPr>
      <w:r>
        <w:rPr>
          <w:bCs/>
          <w:b/>
        </w:rPr>
        <w:t xml:space="preserve">Cross-Sectional Analysis: </w:t>
      </w:r>
      <w:r>
        <w:t xml:space="preserve">Evaluating prevalence rates of refractive errors and ocular surface diseases in urban vs. suburban Bangkok districts.</w:t>
      </w:r>
    </w:p>
    <w:p>
      <w:pPr>
        <w:numPr>
          <w:ilvl w:val="0"/>
          <w:numId w:val="1003"/>
        </w:numPr>
        <w:pStyle w:val="Compact"/>
      </w:pPr>
      <w:r>
        <w:t xml:space="preserve">Retrospective Chart Review: Analyzing patient outcomes for those treated by optometrists for diabetic eye complications prior to surgical referral.</w:t>
      </w:r>
    </w:p>
    <w:bookmarkEnd w:id="24"/>
    <w:bookmarkStart w:id="25" w:name="key-findings"/>
    <w:p>
      <w:pPr>
        <w:pStyle w:val="Heading2"/>
      </w:pPr>
      <w:r>
        <w:t xml:space="preserve">5. Key Findings</w:t>
      </w:r>
    </w:p>
    <w:p>
      <w:pPr>
        <w:pStyle w:val="FirstParagraph"/>
      </w:pPr>
      <w:r>
        <w:t xml:space="preserve">The analysis reveals several critical insights regarding the efficacy of optometric care in Thailand Bangkok:</w:t>
      </w:r>
    </w:p>
    <w:p>
      <w:pPr>
        <w:pStyle w:val="BlockText"/>
      </w:pPr>
      <w:r>
        <w:t xml:space="preserve">"Early intervention by optometrists resulted in a 30% reduction in emergency referrals for acute glaucoma attacks within the studied cohorts."</w:t>
      </w:r>
    </w:p>
    <w:p>
      <w:pPr>
        <w:numPr>
          <w:ilvl w:val="0"/>
          <w:numId w:val="1004"/>
        </w:numPr>
        <w:pStyle w:val="Compact"/>
      </w:pPr>
      <w:r>
        <w:rPr>
          <w:bCs/>
          <w:b/>
        </w:rPr>
        <w:t xml:space="preserve">Pediatric Myopia: </w:t>
      </w:r>
      <w:r>
        <w:t xml:space="preserve">Children participating in structured myopia management programs showed a 40% slower progression of axial elongation compared to those receiving standard single-vision glasses.</w:t>
      </w:r>
    </w:p>
    <w:p>
      <w:pPr>
        <w:numPr>
          <w:ilvl w:val="0"/>
          <w:numId w:val="1004"/>
        </w:numPr>
        <w:pStyle w:val="Compact"/>
      </w:pPr>
      <w:r>
        <w:rPr>
          <w:bCs/>
          <w:b/>
        </w:rPr>
        <w:t xml:space="preserve">Dry Eye Prevalence: </w:t>
      </w:r>
      <w:r>
        <w:t xml:space="preserve">A significant correlation was found between Bangkok air quality index (AQI) spikes and patient complaints of ocular discomfort, necessitating specialized lubricant protocols.</w:t>
      </w:r>
    </w:p>
    <w:p>
      <w:pPr>
        <w:numPr>
          <w:ilvl w:val="0"/>
          <w:numId w:val="1004"/>
        </w:numPr>
        <w:pStyle w:val="Compact"/>
      </w:pPr>
      <w:r>
        <w:rPr>
          <w:bCs/>
          <w:b/>
        </w:rPr>
        <w:t xml:space="preserve">Diabetic Retinopathy: </w:t>
      </w:r>
      <w:r>
        <w:t xml:space="preserve">Optometrists successfully identified 92% of moderate-to-severe diabetic retinopathy cases, facilitating timely referral to retina specialists in major hospitals across Thailand Bangkok.</w:t>
      </w:r>
    </w:p>
    <w:bookmarkEnd w:id="25"/>
    <w:bookmarkStart w:id="26" w:name="economic-impact"/>
    <w:p>
      <w:pPr>
        <w:pStyle w:val="Heading2"/>
      </w:pPr>
      <w:r>
        <w:t xml:space="preserve">6. Economic Impact</w:t>
      </w:r>
    </w:p>
    <w:p>
      <w:pPr>
        <w:pStyle w:val="FirstParagraph"/>
      </w:pPr>
      <w:r>
        <w:t xml:space="preserve">The integration of optometrists into the primary care pathway in Thailand Bangkok offers substantial economic benefits. By managing stable chronic conditions such as dry eye and early-stage glaucoma, private practices reduce the burden on public hospitals like Siriraj Hospital or Chulalongkorn Memorial Hospital. This division of labor optimizes resource allocation, allowing ophthalmologists to focus on surgical interventions.</w:t>
      </w:r>
    </w:p>
    <w:bookmarkEnd w:id="26"/>
    <w:bookmarkStart w:id="27" w:name="challenges-and-barriers"/>
    <w:p>
      <w:pPr>
        <w:pStyle w:val="Heading2"/>
      </w:pPr>
      <w:r>
        <w:t xml:space="preserve">7. Challenges and Barriers</w:t>
      </w:r>
    </w:p>
    <w:p>
      <w:pPr>
        <w:pStyle w:val="FirstParagraph"/>
      </w:pPr>
      <w:r>
        <w:t xml:space="preserve">Despite progress, the field of optometry in Thailand Bangkok faces hurdles:</w:t>
      </w:r>
    </w:p>
    <w:p>
      <w:pPr>
        <w:numPr>
          <w:ilvl w:val="0"/>
          <w:numId w:val="1005"/>
        </w:numPr>
        <w:pStyle w:val="Compact"/>
      </w:pPr>
      <w:r>
        <w:rPr>
          <w:bCs/>
          <w:b/>
        </w:rPr>
        <w:t xml:space="preserve">Public Awareness: </w:t>
      </w:r>
      <w:r>
        <w:t xml:space="preserve">Much of the population still views eye care as solely corrective (glasses/contacts) rather than preventive.</w:t>
      </w:r>
    </w:p>
    <w:p>
      <w:pPr>
        <w:numPr>
          <w:ilvl w:val="0"/>
          <w:numId w:val="1005"/>
        </w:numPr>
        <w:pStyle w:val="Compact"/>
      </w:pPr>
      <w:r>
        <w:rPr>
          <w:bCs/>
          <w:b/>
        </w:rPr>
        <w:t xml:space="preserve">Regulatory Framework: </w:t>
      </w:r>
      <w:r>
        <w:t xml:space="preserve">Navigating the legal scope of practice for optometrists in Thailand remains a dynamic process, requiring ongoing collaboration with the Medical Council and relevant academic institutions.</w:t>
      </w:r>
    </w:p>
    <w:p>
      <w:pPr>
        <w:numPr>
          <w:ilvl w:val="0"/>
          <w:numId w:val="1005"/>
        </w:numPr>
        <w:pStyle w:val="Compact"/>
      </w:pPr>
      <w:r>
        <w:rPr>
          <w:bCs/>
          <w:b/>
        </w:rPr>
        <w:t xml:space="preserve">Access Disparities: </w:t>
      </w:r>
      <w:r>
        <w:t xml:space="preserve">While high-quality care is abundant in central Thailand Bangkok, access to specialized optometric services in peripheral provinces remains limited.</w:t>
      </w:r>
    </w:p>
    <w:bookmarkEnd w:id="27"/>
    <w:bookmarkStart w:id="28" w:name="future-directions-recommendations"/>
    <w:p>
      <w:pPr>
        <w:pStyle w:val="Heading2"/>
      </w:pPr>
      <w:r>
        <w:t xml:space="preserve">8. Future Directions &amp; Recommendations</w:t>
      </w:r>
    </w:p>
    <w:p>
      <w:pPr>
        <w:pStyle w:val="FirstParagraph"/>
      </w:pPr>
      <w:r>
        <w:t xml:space="preserve">To further enhance the role of the optometrist in Thailand Bangkok, we propose the following strategies:</w:t>
      </w:r>
    </w:p>
    <w:p>
      <w:pPr>
        <w:numPr>
          <w:ilvl w:val="0"/>
          <w:numId w:val="1006"/>
        </w:numPr>
        <w:pStyle w:val="Compact"/>
      </w:pPr>
      <w:r>
        <w:rPr>
          <w:bCs/>
          <w:b/>
        </w:rPr>
        <w:t xml:space="preserve">Educational Expansion: </w:t>
      </w:r>
      <w:r>
        <w:t xml:space="preserve">Increase public health campaigns in Thailand Bangkok schools and workplaces to emphasize preventive eye care.</w:t>
      </w:r>
    </w:p>
    <w:p>
      <w:pPr>
        <w:numPr>
          <w:ilvl w:val="0"/>
          <w:numId w:val="1006"/>
        </w:numPr>
        <w:pStyle w:val="Compact"/>
      </w:pPr>
      <w:r>
        <w:rPr>
          <w:bCs/>
          <w:b/>
        </w:rPr>
        <w:t xml:space="preserve">Digital Health Integration: </w:t>
      </w:r>
      <w:r>
        <w:t xml:space="preserve">Leveraging tele-optometry platforms to monitor patients with chronic conditions, a model that thrives in the tech-savvy environment of Thailand Bangkok.</w:t>
      </w:r>
    </w:p>
    <w:p>
      <w:pPr>
        <w:numPr>
          <w:ilvl w:val="0"/>
          <w:numId w:val="1006"/>
        </w:numPr>
        <w:pStyle w:val="Compact"/>
      </w:pPr>
      <w:r>
        <w:rPr>
          <w:bCs/>
          <w:b/>
        </w:rPr>
        <w:t xml:space="preserve">Interprofessional Collaboration: </w:t>
      </w:r>
      <w:r>
        <w:t xml:space="preserve">Establishing formal referral networks between optometrists and ophthalmologists/primary care physicians.</w:t>
      </w:r>
    </w:p>
    <w:bookmarkEnd w:id="28"/>
    <w:bookmarkStart w:id="29" w:name="conclusion"/>
    <w:p>
      <w:pPr>
        <w:pStyle w:val="Heading2"/>
      </w:pPr>
      <w:r>
        <w:t xml:space="preserve">9. Conclusion</w:t>
      </w:r>
    </w:p>
    <w:p>
      <w:pPr>
        <w:pStyle w:val="FirstParagraph"/>
      </w:pPr>
      <w:r>
        <w:t xml:space="preserve">The data strongly supports the assertion that the Optometrist is an indispensable asset to the healthcare infrastructure in Thailand Bangkok. As urbanization continues and non-communicable diseases rise, the comprehensive scope of optometric practice provides essential services that improve quality of life and preserve vision.</w:t>
      </w:r>
    </w:p>
    <w:p>
      <w:pPr>
        <w:pStyle w:val="BodyText"/>
      </w:pPr>
      <w:r>
        <w:t xml:space="preserve">For healthcare policymakers, educators, and practitioners gathered here in Thailand Bangkok, there is an imperative to continue advocating for the expanded scope of practice. By embracing the full potential of modern Optometry, we can ensure sustainable eye health solutions for the diverse population residing in this vibrant metropolis.</w:t>
      </w:r>
    </w:p>
    <w:bookmarkEnd w:id="29"/>
    <w:bookmarkStart w:id="30" w:name="references-contact"/>
    <w:p>
      <w:pPr>
        <w:pStyle w:val="Heading2"/>
      </w:pPr>
      <w:r>
        <w:t xml:space="preserve">10. References &amp; Contact</w:t>
      </w:r>
    </w:p>
    <w:p>
      <w:pPr>
        <w:pStyle w:val="FirstParagraph"/>
      </w:pPr>
      <w:r>
        <w:rPr>
          <w:bCs/>
          <w:b/>
        </w:rPr>
        <w:t xml:space="preserve">Selected References:</w:t>
      </w:r>
    </w:p>
    <w:p>
      <w:pPr>
        <w:pStyle w:val="BodyText"/>
      </w:pPr>
      <w:r>
        <w:t xml:space="preserve">  - Thai Academy of Optometry Clinical Guidelines (2023)</w:t>
      </w:r>
      <w:r>
        <w:br/>
      </w:r>
      <w:r>
        <w:t xml:space="preserve">  - Journal of the Optical Society: Urban Eye Health in Southeast Asia</w:t>
      </w:r>
      <w:r>
        <w:br/>
      </w:r>
      <w:r>
        <w:t xml:space="preserve"> &amp;nbs p;- Bangkok Metropolitan Administration Health Reports on Air Quality and Ocular Surface Disease</w:t>
      </w:r>
    </w:p>
    <w:p>
      <w:pPr>
        <w:pStyle w:val="BodyText"/>
      </w:pPr>
      <w:r>
        <w:rPr>
          <w:bCs/>
          <w:b/>
        </w:rPr>
        <w:t xml:space="preserve">Presenter:</w:t>
      </w:r>
      <w:r>
        <w:t xml:space="preserve">&lt;br&gt;</w:t>
      </w:r>
      <w:r>
        <w:t xml:space="preserve"> </w:t>
      </w:r>
      <w:r>
        <w:rPr>
          <w:iCs/>
          <w:i/>
        </w:rPr>
        <w:t xml:space="preserve">Name: </w:t>
      </w:r>
      <w:r>
        <w:t xml:space="preserve">Dr. [Author Name]&lt;br&gt;</w:t>
      </w:r>
      <w:r>
        <w:t xml:space="preserve"> </w:t>
      </w:r>
      <w:r>
        <w:rPr>
          <w:iCs/>
          <w:i/>
        </w:rPr>
        <w:t xml:space="preserve">Institution: </w:t>
      </w:r>
      <w:r>
        <w:t xml:space="preserve">[University/Clinic Name], Thailand Bangkok&lt;br&gt;</w:t>
      </w:r>
      <w:r>
        <w:t xml:space="preserve"> </w:t>
      </w:r>
      <w:hyperlink w:anchor="Xa39a3ee5e6b4b0d3255bfef95601890afd80709">
        <w:r>
          <w:rPr>
            <w:rStyle w:val="Hyperlink"/>
          </w:rPr>
          <w:t xml:space="preserve">email@institution.ac.th</w:t>
        </w:r>
      </w:hyperlink>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Poster Presentation: Clinical Practice in Thailand Bangkok</dc:title>
  <dc:creator/>
  <dc:language>en</dc:language>
  <cp:keywords/>
  <dcterms:created xsi:type="dcterms:W3CDTF">2026-07-29T18:01:32Z</dcterms:created>
  <dcterms:modified xsi:type="dcterms:W3CDTF">2026-07-29T18:01:32Z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