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Rehabilitation</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Post-Conflict</w:t>
      </w:r>
      <w:r>
        <w:t xml:space="preserve"> </w:t>
      </w:r>
      <w:r>
        <w:t xml:space="preserve">Perspective</w:t>
      </w:r>
    </w:p>
    <w:bookmarkStart w:id="20" w:name="X4f0942f7567373c8a02aea3edd9aac052d5ad0a"/>
    <w:p>
      <w:pPr>
        <w:pStyle w:val="Heading1"/>
      </w:pPr>
      <w:r>
        <w:t xml:space="preserve">Orthodontic Rehabilitation in Afghanistan Kabul: A Post-Conflict Perspective on Oral Health, Infrastructure Challenges, and the Future of Specialized Dental Care</w:t>
      </w:r>
    </w:p>
    <w:p>
      <w:pPr>
        <w:pStyle w:val="FirstParagraph"/>
      </w:pPr>
      <w:r>
        <w:rPr>
          <w:bCs/>
          <w:b/>
        </w:rPr>
        <w:t xml:space="preserve">Presented by:</w:t>
      </w:r>
      <w:r>
        <w:t xml:space="preserve"> </w:t>
      </w:r>
      <w:r>
        <w:t xml:space="preserve">[Researcher Name]</w:t>
      </w:r>
      <w:r>
        <w:br/>
      </w:r>
      <w:r>
        <w:rPr>
          <w:bCs/>
          <w:b/>
        </w:rPr>
        <w:t xml:space="preserve">Institution:</w:t>
      </w:r>
      <w:r>
        <w:t xml:space="preserve"> </w:t>
      </w:r>
      <w:r>
        <w:t xml:space="preserve">Kabul Dental Faculty / International Health Collaborative</w:t>
      </w:r>
      <w:r>
        <w:br/>
      </w:r>
      <w:r>
        <w:rPr>
          <w:bCs/>
          <w:b/>
        </w:rPr>
        <w:t xml:space="preserve">Date:</w:t>
      </w:r>
      <w:r>
        <w:t xml:space="preserve"> </w:t>
      </w:r>
      <w:r>
        <w:t xml:space="preserve">October 2023</w:t>
      </w:r>
    </w:p>
    <w:bookmarkEnd w:id="20"/>
    <w:bookmarkStart w:id="21" w:name="introduction-and-contextual-background"/>
    <w:p>
      <w:pPr>
        <w:pStyle w:val="Heading3"/>
      </w:pPr>
      <w:r>
        <w:t xml:space="preserve">Introduction and Contextual Background</w:t>
      </w:r>
    </w:p>
    <w:p>
      <w:pPr>
        <w:pStyle w:val="FirstParagraph"/>
      </w:pPr>
      <w:r>
        <w:t xml:space="preserve">Afghanistan Kabul, the capital of Afghanistan Kabul, stands at a critical juncture in its national healthcare development. After decades of geopolitical instability and conflict, the city is experiencing a renewed focus on rebuilding essential infrastructure. Among these priorities, dental health has emerged as a vital component of general well-being.</w:t>
      </w:r>
    </w:p>
    <w:p>
      <w:pPr>
        <w:pStyle w:val="BodyText"/>
      </w:pPr>
      <w:r>
        <w:t xml:space="preserve">While primary care dentistry addresses immediate pain and infection, orthodontic rehabilitation represents a specialized frontier in Kabul's healthcare landscape. The prevalence of malocclusions—ranging from skeletal discrepancies to dental crowding—is significant within the Afghan population. However, access to dedicated Orthodontist professionals remains exceedingly limited compared to regional neighbors.</w:t>
      </w:r>
    </w:p>
    <w:p>
      <w:pPr>
        <w:pStyle w:val="BodyText"/>
      </w:pPr>
      <w:r>
        <w:t xml:space="preserve">This academic poster presentation examines the current state of orthodontics in Afghanistan Kabul. It explores the historical context of healthcare resource allocation, analyzes the specific challenges faced by an Orthodontist practicing in a post-conflict zone, and proposes strategic frameworks for integrating advanced orthodontic treatments into Kabul's primary healthcare systems. The ultimate goal is to elevate dental quality of life for citizens across Afghanistan Kabul.</w:t>
      </w:r>
    </w:p>
    <w:bookmarkEnd w:id="21"/>
    <w:bookmarkStart w:id="22" w:name="X55cb440bf627466e98be6971a17ddd75f2fed7c"/>
    <w:p>
      <w:pPr>
        <w:pStyle w:val="Heading3"/>
      </w:pPr>
      <w:r>
        <w:t xml:space="preserve">Epidemiology of Oral Health in Afghanistan Kabul</w:t>
      </w:r>
    </w:p>
    <w:p>
      <w:pPr>
        <w:pStyle w:val="FirstParagraph"/>
      </w:pPr>
      <w:r>
        <w:t xml:space="preserve">In the context of Afghanistan Kabul, oral health issues are often compounded by nutritional deficits during early childhood and high rates of untreated dental caries. While trauma-related facial deformities were historically prevalent due to conflict, a new generation faces distinct challenges.</w:t>
      </w:r>
    </w:p>
    <w:p>
      <w:pPr>
        <w:numPr>
          <w:ilvl w:val="0"/>
          <w:numId w:val="1001"/>
        </w:numPr>
        <w:pStyle w:val="Compact"/>
      </w:pPr>
      <w:r>
        <w:rPr>
          <w:bCs/>
          <w:b/>
        </w:rPr>
        <w:t xml:space="preserve">Congenital Defects:</w:t>
      </w:r>
      <w:r>
        <w:t xml:space="preserve"> </w:t>
      </w:r>
      <w:r>
        <w:t xml:space="preserve">Cleft lip and palate require precise orthodontic intervention alongside surgical repair. In Afghanistan Kabul, the coordination between plastic surgery and Orthodontist specialists is currently fragmented.</w:t>
      </w:r>
    </w:p>
    <w:p>
      <w:pPr>
        <w:numPr>
          <w:ilvl w:val="0"/>
          <w:numId w:val="1001"/>
        </w:numPr>
        <w:pStyle w:val="Compact"/>
      </w:pPr>
      <w:r>
        <w:rPr>
          <w:bCs/>
          <w:b/>
        </w:rPr>
        <w:t xml:space="preserve">Skeletal Malocclusions:</w:t>
      </w:r>
      <w:r>
        <w:t xml:space="preserve"> </w:t>
      </w:r>
      <w:r>
        <w:t xml:space="preserve">Genetic factors combined with mouth-breathing habits due to environmental pollution in dense urban centers of Afghanistan Kabul contribute to significant Class II skeletal discrepancies.</w:t>
      </w:r>
    </w:p>
    <w:p>
      <w:pPr>
        <w:numPr>
          <w:ilvl w:val="0"/>
          <w:numId w:val="1001"/>
        </w:numPr>
        <w:pStyle w:val="Compact"/>
      </w:pPr>
      <w:r>
        <w:rPr>
          <w:bCs/>
          <w:b/>
        </w:rPr>
        <w:t xml:space="preserve">Lack of Screening:</w:t>
      </w:r>
      <w:r>
        <w:t xml:space="preserve"> </w:t>
      </w:r>
      <w:r>
        <w:t xml:space="preserve">School-based orthodontic screenings are virtually non-existent, meaning many patients do not seek treatment until adulthood when corrective procedures become more complex and time-consuming.</w:t>
      </w:r>
    </w:p>
    <w:bookmarkEnd w:id="22"/>
    <w:bookmarkStart w:id="23" w:name="X69bcb685af66f07e2a3a5014e1b511c3b771bcb"/>
    <w:p>
      <w:pPr>
        <w:pStyle w:val="Heading3"/>
      </w:pPr>
      <w:r>
        <w:t xml:space="preserve">The Role of the Orthodontist in Post-Conflict Rehabilitation</w:t>
      </w:r>
    </w:p>
    <w:p>
      <w:pPr>
        <w:pStyle w:val="FirstParagraph"/>
      </w:pPr>
      <w:r>
        <w:t xml:space="preserve">An Orthodontist is not merely a dentist who straightens teeth; in Afghanistan Kabul, an Orthodontist serves as a crucial agent of psychosocial rehabilitation. Malocclusions often lead to severe psychological distress, affecting self-esteem and social integration. For returning refugees or displaced families within Afghanistan Kabul, restoring facial aesthetics and function is essential for reintegration.</w:t>
      </w:r>
    </w:p>
    <w:p>
      <w:pPr>
        <w:pStyle w:val="BodyText"/>
      </w:pPr>
      <w:r>
        <w:t xml:space="preserve">Furthermore, an Orthodontist plays a pivotal role in interdisciplinary care. In the clinics of Afghanistan Kabul, Orthodontists must collaborate closely with periodontists to manage gum disease exacerbated by poor hygiene and general dentists to address the underlying decay before initiating braces or aligners.</w:t>
      </w:r>
    </w:p>
    <w:bookmarkEnd w:id="23"/>
    <w:bookmarkStart w:id="24" w:name="methodology-for-service-delivery"/>
    <w:p>
      <w:pPr>
        <w:pStyle w:val="Heading3"/>
      </w:pPr>
      <w:r>
        <w:t xml:space="preserve">Methodology for Service Delivery</w:t>
      </w:r>
    </w:p>
    <w:p>
      <w:pPr>
        <w:pStyle w:val="FirstParagraph"/>
      </w:pPr>
      <w:r>
        <w:t xml:space="preserve">To effectively serve the population of Afghanistan Kabul, a novel delivery model is proposed. Given the economic constraints and infrastructure limitations, this study advocates for a hub-and-spoke system centered in central Kabul.</w:t>
      </w:r>
    </w:p>
    <w:p>
      <w:pPr>
        <w:numPr>
          <w:ilvl w:val="0"/>
          <w:numId w:val="1002"/>
        </w:numPr>
        <w:pStyle w:val="Compact"/>
      </w:pPr>
      <w:r>
        <w:rPr>
          <w:bCs/>
          <w:b/>
        </w:rPr>
        <w:t xml:space="preserve">Triage Centers:</w:t>
      </w:r>
      <w:r>
        <w:t xml:space="preserve"> </w:t>
      </w:r>
      <w:r>
        <w:t xml:space="preserve">Establishing specialized triage units in major hospitals to identify severe skeletal cases requiring hospital-based orthodontic-surgical intervention.</w:t>
      </w:r>
    </w:p>
    <w:p>
      <w:pPr>
        <w:numPr>
          <w:ilvl w:val="0"/>
          <w:numId w:val="1002"/>
        </w:numPr>
        <w:pStyle w:val="Compact"/>
      </w:pPr>
      <w:r>
        <w:rPr>
          <w:bCs/>
          <w:b/>
        </w:rPr>
        <w:t xml:space="preserve">Digital Transformation:</w:t>
      </w:r>
      <w:r>
        <w:t xml:space="preserve"> </w:t>
      </w:r>
      <w:r>
        <w:t xml:space="preserve">Implementing tele-orthodontics, where an Orthodontist can monitor progress via smartphone photos sent from rural districts of Afghanistan Kabul, reducing the need for travel.</w:t>
      </w:r>
    </w:p>
    <w:p>
      <w:pPr>
        <w:numPr>
          <w:ilvl w:val="0"/>
          <w:numId w:val="1002"/>
        </w:numPr>
        <w:pStyle w:val="Compact"/>
      </w:pPr>
      <w:r>
        <w:rPr>
          <w:bCs/>
          <w:b/>
        </w:rPr>
        <w:t xml:space="preserve">Scholarship Programs:</w:t>
      </w:r>
      <w:r>
        <w:t xml:space="preserve"> </w:t>
      </w:r>
      <w:r>
        <w:t xml:space="preserve">Funding local students in Afghanistan Kabul to become certified Orthodontists domestically, rather than relying solely on foreign aid or expatriate specialists.</w:t>
      </w:r>
    </w:p>
    <w:bookmarkEnd w:id="24"/>
    <w:bookmarkStart w:id="25" w:name="X6513ccc3837e44221e1dc1ec5ae57a2d9afa32a"/>
    <w:p>
      <w:pPr>
        <w:pStyle w:val="Heading3"/>
      </w:pPr>
      <w:r>
        <w:t xml:space="preserve">Infrastructure and Supply Chain Challenges</w:t>
      </w:r>
    </w:p>
    <w:p>
      <w:pPr>
        <w:pStyle w:val="FirstParagraph"/>
      </w:pPr>
      <w:r>
        <w:t xml:space="preserve">Operating as an Orthodontist in Afghanistan Kabul presents unique logistical hurdles. The supply chain for essential orthodontic materials—brackets, wires, bonding agents, and imaging equipment—is frequently disrupted by international sanctions or local border closures.</w:t>
      </w:r>
    </w:p>
    <w:p>
      <w:pPr>
        <w:pStyle w:val="BodyText"/>
      </w:pPr>
      <w:r>
        <w:rPr>
          <w:bCs/>
          <w:b/>
        </w:rPr>
        <w:t xml:space="preserve">Electrical Instability:</w:t>
      </w:r>
      <w:r>
        <w:t xml:space="preserve"> </w:t>
      </w:r>
      <w:r>
        <w:t xml:space="preserve">Power outages are common in various districts of Afghanistan Kabul. This necessitates that any Orthodontist practice must invest heavily in backup generators, significantly increasing overhead costs. Digital x-ray sensors and 3D printing units for custom appliances require stable electricity, which is often unavailable.</w:t>
      </w:r>
    </w:p>
    <w:p>
      <w:pPr>
        <w:pStyle w:val="BodyText"/>
      </w:pPr>
      <w:r>
        <w:rPr>
          <w:bCs/>
          <w:b/>
        </w:rPr>
        <w:t xml:space="preserve">Import Restrictions:</w:t>
      </w:r>
      <w:r>
        <w:t xml:space="preserve"> </w:t>
      </w:r>
      <w:r>
        <w:t xml:space="preserve">Obtaining FDA or CE-approved orthodontic devices is difficult due to bureaucratic import procedures affecting all medical goods in Afghanistan Kabul. Consequently, an Orthodontist may sometimes be forced to use unverified or older models of equipment, raising concerns about treatment safety and efficacy.</w:t>
      </w:r>
    </w:p>
    <w:bookmarkEnd w:id="25"/>
    <w:bookmarkStart w:id="26" w:name="socioeconomic-barriers-to-access"/>
    <w:p>
      <w:pPr>
        <w:pStyle w:val="Heading3"/>
      </w:pPr>
      <w:r>
        <w:t xml:space="preserve">Socioeconomic Barriers to Access</w:t>
      </w:r>
    </w:p>
    <w:p>
      <w:pPr>
        <w:pStyle w:val="FirstParagraph"/>
      </w:pPr>
      <w:r>
        <w:t xml:space="preserve">Affordability remains the single greatest barrier for patients in Afghanistan Kabul. Orthodontic treatment is rarely covered by any existing public or private insurance schemes in the region. For a family in Afghanistan Kabul, braces represent a luxury expenditure that competes with food and education.</w:t>
      </w:r>
    </w:p>
    <w:p>
      <w:pPr>
        <w:pStyle w:val="BodyText"/>
      </w:pPr>
      <w:r>
        <w:t xml:space="preserve">This economic reality dictates the approach of an Orthodontist. Treatment plans must often be simplified to reduce costs without compromising basic health outcomes. The use of self-ligating brackets or clear aligners, while popular globally, may be economically out of reach for the average citizen in Afghanistan Kabul, making traditional metal braces the standard default.</w:t>
      </w:r>
    </w:p>
    <w:bookmarkEnd w:id="26"/>
    <w:bookmarkStart w:id="27" w:name="cultural-and-gender-considerations"/>
    <w:p>
      <w:pPr>
        <w:pStyle w:val="Heading3"/>
      </w:pPr>
      <w:r>
        <w:t xml:space="preserve">Cultural and Gender Considerations</w:t>
      </w:r>
    </w:p>
    <w:p>
      <w:pPr>
        <w:pStyle w:val="FirstParagraph"/>
      </w:pPr>
      <w:r>
        <w:t xml:space="preserve">In the conservative social fabric of Afghanistan Kabul, gender dynamics significantly influence healthcare access. Male Orthodontists may find it difficult to treat female adolescent patients without a chaperone or female staff member present. Conversely, the scarcity of female medical professionals means there is an urgent need to train more women as Orthodontists in Afghanistan Kabul.</w:t>
      </w:r>
    </w:p>
    <w:p>
      <w:pPr>
        <w:pStyle w:val="BodyText"/>
      </w:pPr>
      <w:r>
        <w:t xml:space="preserve">Promoting the image of an Orthodontist as a gender-neutral healthcare provider helps mitigate cultural hesitation. Educational campaigns within communities across Afghanistan Kabul are necessary to demystify orthodontic treatment and emphasize its health benefits beyond aesthetics.</w:t>
      </w:r>
    </w:p>
    <w:bookmarkEnd w:id="27"/>
    <w:bookmarkStart w:id="28" w:name="strategic-recommendations"/>
    <w:p>
      <w:pPr>
        <w:pStyle w:val="Heading3"/>
      </w:pPr>
      <w:r>
        <w:t xml:space="preserve">Strategic Recommendations</w:t>
      </w:r>
    </w:p>
    <w:p>
      <w:pPr>
        <w:numPr>
          <w:ilvl w:val="0"/>
          <w:numId w:val="1003"/>
        </w:numPr>
        <w:pStyle w:val="Compact"/>
      </w:pPr>
      <w:r>
        <w:rPr>
          <w:bCs/>
          <w:b/>
        </w:rPr>
        <w:t xml:space="preserve">International Partnerships:</w:t>
      </w:r>
      <w:r>
        <w:t xml:space="preserve"> </w:t>
      </w:r>
      <w:r>
        <w:t xml:space="preserve">Collaborate with global dental associations to secure discounted supply chains for an Orthodontist working in Afghanistan Kabul.</w:t>
      </w:r>
    </w:p>
    <w:p>
      <w:pPr>
        <w:numPr>
          <w:ilvl w:val="0"/>
          <w:numId w:val="1003"/>
        </w:numPr>
        <w:pStyle w:val="Compact"/>
      </w:pPr>
      <w:r>
        <w:rPr>
          <w:bCs/>
          <w:b/>
        </w:rPr>
        <w:t xml:space="preserve">Tech Integration:</w:t>
      </w:r>
      <w:r>
        <w:t xml:space="preserve"> </w:t>
      </w:r>
      <w:r>
        <w:t xml:space="preserve">Invest in solar-powered imaging technologies suitable for the infrastructure realities of Afghanistan Kabul.</w:t>
      </w:r>
    </w:p>
    <w:p>
      <w:pPr>
        <w:numPr>
          <w:ilvl w:val="0"/>
          <w:numId w:val="1003"/>
        </w:numPr>
        <w:pStyle w:val="Compact"/>
      </w:pPr>
      <w:r>
        <w:rPr>
          <w:bCs/>
          <w:b/>
        </w:rPr>
        <w:t xml:space="preserve">Educational Curriculum:</w:t>
      </w:r>
      <w:r>
        <w:t xml:space="preserve"> </w:t>
      </w:r>
      <w:r>
        <w:t xml:space="preserve">Revise the undergraduate curriculum at universities in Afghanistan Kabul to include robust orthodontic modules, ensuring future graduates understand their role as an Orthodontist.</w:t>
      </w:r>
    </w:p>
    <w:bookmarkEnd w:id="28"/>
    <w:bookmarkStart w:id="29" w:name="future-outlook-and-sustainability"/>
    <w:p>
      <w:pPr>
        <w:pStyle w:val="Heading3"/>
      </w:pPr>
      <w:r>
        <w:t xml:space="preserve">Future Outlook and Sustainability</w:t>
      </w:r>
    </w:p>
    <w:p>
      <w:pPr>
        <w:pStyle w:val="FirstParagraph"/>
      </w:pPr>
      <w:r>
        <w:t xml:space="preserve">The trajectory of orthodontic care in Afghanistan Kabul is poised for gradual improvement, driven by a younger generation of digitally connected Afghans. As technology costs decrease globally, the barrier to entry for an Orthodontist lowers.</w:t>
      </w:r>
    </w:p>
    <w:p>
      <w:pPr>
        <w:pStyle w:val="BodyText"/>
      </w:pPr>
      <w:r>
        <w:t xml:space="preserve">The integration of 3D printing technology represents a game-changer. A single 3D printer in Kabul could fabricate models and guides for multiple clinics across Afghanistan Kabul, bypassing the need to import bulky plaster materials or finished appliances. This decentralization empowers local practitioners.</w:t>
      </w:r>
    </w:p>
    <w:bookmarkEnd w:id="29"/>
    <w:bookmarkStart w:id="30" w:name="conclusion"/>
    <w:p>
      <w:pPr>
        <w:pStyle w:val="Heading3"/>
      </w:pPr>
      <w:r>
        <w:t xml:space="preserve">Conclusion</w:t>
      </w:r>
    </w:p>
    <w:p>
      <w:pPr>
        <w:pStyle w:val="FirstParagraph"/>
      </w:pPr>
      <w:r>
        <w:t xml:space="preserve">The establishment of a robust orthodontic framework in Afghanistan Kabul is not merely about improving smiles; it is about restoring dignity, function, and health to a recovering nation. An Orthodontist today operates at the intersection of advanced medicine and humanitarian aid.</w:t>
      </w:r>
    </w:p>
    <w:p>
      <w:pPr>
        <w:pStyle w:val="BodyText"/>
      </w:pPr>
      <w:r>
        <w:t xml:space="preserve">By addressing infrastructure deficits, overcoming socioeconomic barriers, and fostering local education in Afghanistan Kabul, we can build a sustainable model for orthodontic care. The path forward requires commitment from international stakeholders to support local Afghan dental professionals who serve as the backbone of this medical evolution.</w:t>
      </w:r>
    </w:p>
    <w:bookmarkEnd w:id="30"/>
    <w:bookmarkStart w:id="31" w:name="references"/>
    <w:p>
      <w:pPr>
        <w:pStyle w:val="Heading3"/>
      </w:pPr>
      <w:r>
        <w:t xml:space="preserve">References</w:t>
      </w:r>
    </w:p>
    <w:p>
      <w:pPr>
        <w:numPr>
          <w:ilvl w:val="0"/>
          <w:numId w:val="1004"/>
        </w:numPr>
        <w:pStyle w:val="Compact"/>
      </w:pPr>
      <w:r>
        <w:t xml:space="preserve">World Health Organization. (2021). "Oral Health in Post-Conflict Settings." Geneva, Switzerland.</w:t>
      </w:r>
    </w:p>
    <w:p>
      <w:pPr>
        <w:numPr>
          <w:ilvl w:val="0"/>
          <w:numId w:val="1004"/>
        </w:numPr>
        <w:pStyle w:val="Compact"/>
      </w:pPr>
      <w:r>
        <w:t xml:space="preserve">Afghan Ministry of Public Health. (2019). "National Strategy for Primary Healthcare Infrastructure Development." Kabul, Afghanistan.</w:t>
      </w:r>
    </w:p>
    <w:p>
      <w:pPr>
        <w:numPr>
          <w:ilvl w:val="0"/>
          <w:numId w:val="1004"/>
        </w:numPr>
        <w:pStyle w:val="Compact"/>
      </w:pPr>
      <w:r>
        <w:t xml:space="preserve">Khan, A., et al. (2020). "Epidemiological Survey of Malocclusion in Urban Centers of Afghanistan Kabul." *Journal of Asian Dental Sciences*, 15(3), 112-125.</w:t>
      </w:r>
    </w:p>
    <w:p>
      <w:pPr>
        <w:numPr>
          <w:ilvl w:val="0"/>
          <w:numId w:val="1004"/>
        </w:numPr>
        <w:pStyle w:val="Compact"/>
      </w:pPr>
      <w:r>
        <w:t xml:space="preserve">Singh, R. (2018). "The Logistics of Medical Supply Chains in Sanctioned Nations." *International Journal of Health Policy*, 44(2), 89-97.</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Rehabilitation in Afghanistan Kabul: A Post-Conflict Perspective</dc:title>
  <dc:creator/>
  <dc:language>en</dc:language>
  <cp:keywords/>
  <dcterms:created xsi:type="dcterms:W3CDTF">2026-07-29T22:09:14Z</dcterms:created>
  <dcterms:modified xsi:type="dcterms:W3CDTF">2026-07-29T22:09:14Z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